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1526D" w14:textId="2F38E026" w:rsidR="00551F7E" w:rsidRPr="00551F7E" w:rsidRDefault="00551F7E" w:rsidP="00551F7E">
      <w:pPr>
        <w:pStyle w:val="Title"/>
        <w:jc w:val="center"/>
      </w:pPr>
      <w:r w:rsidRPr="00551F7E">
        <w:rPr>
          <w:noProof/>
        </w:rPr>
        <w:drawing>
          <wp:anchor distT="0" distB="0" distL="114300" distR="114300" simplePos="0" relativeHeight="251658240" behindDoc="0" locked="0" layoutInCell="1" allowOverlap="1" wp14:anchorId="760B6EA4" wp14:editId="741EBCB5">
            <wp:simplePos x="0" y="0"/>
            <wp:positionH relativeFrom="margin">
              <wp:posOffset>657225</wp:posOffset>
            </wp:positionH>
            <wp:positionV relativeFrom="paragraph">
              <wp:posOffset>0</wp:posOffset>
            </wp:positionV>
            <wp:extent cx="4207510" cy="1304925"/>
            <wp:effectExtent l="0" t="0" r="2540"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8796" b="28779"/>
                    <a:stretch/>
                  </pic:blipFill>
                  <pic:spPr bwMode="auto">
                    <a:xfrm>
                      <a:off x="0" y="0"/>
                      <a:ext cx="4207510" cy="1304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51F7E">
        <w:t>Youth friendly mental health employment policy</w:t>
      </w:r>
    </w:p>
    <w:p w14:paraId="6F94A388" w14:textId="77777777" w:rsidR="00551F7E" w:rsidRDefault="00551F7E">
      <w:pPr>
        <w:pStyle w:val="TOCHeading"/>
      </w:pPr>
    </w:p>
    <w:sdt>
      <w:sdtPr>
        <w:rPr>
          <w:rFonts w:asciiTheme="minorHAnsi" w:eastAsiaTheme="minorHAnsi" w:hAnsiTheme="minorHAnsi" w:cstheme="minorBidi"/>
          <w:color w:val="auto"/>
          <w:sz w:val="22"/>
          <w:szCs w:val="22"/>
          <w:lang w:val="en-GB"/>
        </w:rPr>
        <w:id w:val="697124248"/>
        <w:docPartObj>
          <w:docPartGallery w:val="Table of Contents"/>
          <w:docPartUnique/>
        </w:docPartObj>
      </w:sdtPr>
      <w:sdtEndPr>
        <w:rPr>
          <w:b/>
          <w:bCs/>
          <w:noProof/>
        </w:rPr>
      </w:sdtEndPr>
      <w:sdtContent>
        <w:p w14:paraId="08C3C059" w14:textId="3813EDC0" w:rsidR="008363FA" w:rsidRDefault="008363FA">
          <w:pPr>
            <w:pStyle w:val="TOCHeading"/>
          </w:pPr>
          <w:r>
            <w:t>Contents</w:t>
          </w:r>
        </w:p>
        <w:p w14:paraId="2BC76BF9" w14:textId="41301EEC" w:rsidR="00551F7E" w:rsidRDefault="008363FA">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75535569" w:history="1">
            <w:r w:rsidR="00551F7E" w:rsidRPr="009B5F09">
              <w:rPr>
                <w:rStyle w:val="Hyperlink"/>
                <w:rFonts w:asciiTheme="majorHAnsi" w:hAnsiTheme="majorHAnsi"/>
                <w:noProof/>
              </w:rPr>
              <w:t>Introduction</w:t>
            </w:r>
            <w:r w:rsidR="00551F7E">
              <w:rPr>
                <w:noProof/>
                <w:webHidden/>
              </w:rPr>
              <w:tab/>
            </w:r>
            <w:r w:rsidR="00551F7E">
              <w:rPr>
                <w:noProof/>
                <w:webHidden/>
              </w:rPr>
              <w:fldChar w:fldCharType="begin"/>
            </w:r>
            <w:r w:rsidR="00551F7E">
              <w:rPr>
                <w:noProof/>
                <w:webHidden/>
              </w:rPr>
              <w:instrText xml:space="preserve"> PAGEREF _Toc75535569 \h </w:instrText>
            </w:r>
            <w:r w:rsidR="00551F7E">
              <w:rPr>
                <w:noProof/>
                <w:webHidden/>
              </w:rPr>
            </w:r>
            <w:r w:rsidR="00551F7E">
              <w:rPr>
                <w:noProof/>
                <w:webHidden/>
              </w:rPr>
              <w:fldChar w:fldCharType="separate"/>
            </w:r>
            <w:r w:rsidR="00551F7E">
              <w:rPr>
                <w:noProof/>
                <w:webHidden/>
              </w:rPr>
              <w:t>2</w:t>
            </w:r>
            <w:r w:rsidR="00551F7E">
              <w:rPr>
                <w:noProof/>
                <w:webHidden/>
              </w:rPr>
              <w:fldChar w:fldCharType="end"/>
            </w:r>
          </w:hyperlink>
        </w:p>
        <w:p w14:paraId="1C85FD03" w14:textId="08C6C4D7" w:rsidR="00551F7E" w:rsidRDefault="007669FC">
          <w:pPr>
            <w:pStyle w:val="TOC1"/>
            <w:tabs>
              <w:tab w:val="right" w:leader="dot" w:pos="9016"/>
            </w:tabs>
            <w:rPr>
              <w:rFonts w:eastAsiaTheme="minorEastAsia"/>
              <w:noProof/>
              <w:lang w:eastAsia="en-GB"/>
            </w:rPr>
          </w:pPr>
          <w:hyperlink w:anchor="_Toc75535570" w:history="1">
            <w:r w:rsidR="00551F7E" w:rsidRPr="009B5F09">
              <w:rPr>
                <w:rStyle w:val="Hyperlink"/>
                <w:rFonts w:asciiTheme="majorHAnsi" w:hAnsiTheme="majorHAnsi"/>
                <w:noProof/>
              </w:rPr>
              <w:t>Transition into the workplace for a young employee</w:t>
            </w:r>
            <w:r w:rsidR="00551F7E">
              <w:rPr>
                <w:noProof/>
                <w:webHidden/>
              </w:rPr>
              <w:tab/>
            </w:r>
            <w:r w:rsidR="00551F7E">
              <w:rPr>
                <w:noProof/>
                <w:webHidden/>
              </w:rPr>
              <w:fldChar w:fldCharType="begin"/>
            </w:r>
            <w:r w:rsidR="00551F7E">
              <w:rPr>
                <w:noProof/>
                <w:webHidden/>
              </w:rPr>
              <w:instrText xml:space="preserve"> PAGEREF _Toc75535570 \h </w:instrText>
            </w:r>
            <w:r w:rsidR="00551F7E">
              <w:rPr>
                <w:noProof/>
                <w:webHidden/>
              </w:rPr>
            </w:r>
            <w:r w:rsidR="00551F7E">
              <w:rPr>
                <w:noProof/>
                <w:webHidden/>
              </w:rPr>
              <w:fldChar w:fldCharType="separate"/>
            </w:r>
            <w:r w:rsidR="00551F7E">
              <w:rPr>
                <w:noProof/>
                <w:webHidden/>
              </w:rPr>
              <w:t>3</w:t>
            </w:r>
            <w:r w:rsidR="00551F7E">
              <w:rPr>
                <w:noProof/>
                <w:webHidden/>
              </w:rPr>
              <w:fldChar w:fldCharType="end"/>
            </w:r>
          </w:hyperlink>
        </w:p>
        <w:p w14:paraId="5B480F7D" w14:textId="2815700C" w:rsidR="00551F7E" w:rsidRDefault="007669FC">
          <w:pPr>
            <w:pStyle w:val="TOC2"/>
            <w:tabs>
              <w:tab w:val="right" w:leader="dot" w:pos="9016"/>
            </w:tabs>
            <w:rPr>
              <w:rFonts w:eastAsiaTheme="minorEastAsia"/>
              <w:noProof/>
              <w:lang w:eastAsia="en-GB"/>
            </w:rPr>
          </w:pPr>
          <w:hyperlink w:anchor="_Toc75535571" w:history="1">
            <w:r w:rsidR="00551F7E" w:rsidRPr="009B5F09">
              <w:rPr>
                <w:rStyle w:val="Hyperlink"/>
                <w:rFonts w:eastAsia="Times New Roman"/>
                <w:noProof/>
                <w:lang w:eastAsia="en-GB"/>
              </w:rPr>
              <w:t>Induction</w:t>
            </w:r>
            <w:r w:rsidR="00551F7E">
              <w:rPr>
                <w:noProof/>
                <w:webHidden/>
              </w:rPr>
              <w:tab/>
            </w:r>
            <w:r w:rsidR="00551F7E">
              <w:rPr>
                <w:noProof/>
                <w:webHidden/>
              </w:rPr>
              <w:fldChar w:fldCharType="begin"/>
            </w:r>
            <w:r w:rsidR="00551F7E">
              <w:rPr>
                <w:noProof/>
                <w:webHidden/>
              </w:rPr>
              <w:instrText xml:space="preserve"> PAGEREF _Toc75535571 \h </w:instrText>
            </w:r>
            <w:r w:rsidR="00551F7E">
              <w:rPr>
                <w:noProof/>
                <w:webHidden/>
              </w:rPr>
            </w:r>
            <w:r w:rsidR="00551F7E">
              <w:rPr>
                <w:noProof/>
                <w:webHidden/>
              </w:rPr>
              <w:fldChar w:fldCharType="separate"/>
            </w:r>
            <w:r w:rsidR="00551F7E">
              <w:rPr>
                <w:noProof/>
                <w:webHidden/>
              </w:rPr>
              <w:t>3</w:t>
            </w:r>
            <w:r w:rsidR="00551F7E">
              <w:rPr>
                <w:noProof/>
                <w:webHidden/>
              </w:rPr>
              <w:fldChar w:fldCharType="end"/>
            </w:r>
          </w:hyperlink>
        </w:p>
        <w:p w14:paraId="76871F79" w14:textId="436FA880" w:rsidR="00551F7E" w:rsidRDefault="007669FC">
          <w:pPr>
            <w:pStyle w:val="TOC2"/>
            <w:tabs>
              <w:tab w:val="right" w:leader="dot" w:pos="9016"/>
            </w:tabs>
            <w:rPr>
              <w:rFonts w:eastAsiaTheme="minorEastAsia"/>
              <w:noProof/>
              <w:lang w:eastAsia="en-GB"/>
            </w:rPr>
          </w:pPr>
          <w:hyperlink w:anchor="_Toc75535572" w:history="1">
            <w:r w:rsidR="00551F7E" w:rsidRPr="009B5F09">
              <w:rPr>
                <w:rStyle w:val="Hyperlink"/>
                <w:rFonts w:eastAsia="Times New Roman"/>
                <w:noProof/>
              </w:rPr>
              <w:t>Peer Mentor, Buddies and Coaching</w:t>
            </w:r>
            <w:r w:rsidR="00551F7E">
              <w:rPr>
                <w:noProof/>
                <w:webHidden/>
              </w:rPr>
              <w:tab/>
            </w:r>
            <w:r w:rsidR="00551F7E">
              <w:rPr>
                <w:noProof/>
                <w:webHidden/>
              </w:rPr>
              <w:fldChar w:fldCharType="begin"/>
            </w:r>
            <w:r w:rsidR="00551F7E">
              <w:rPr>
                <w:noProof/>
                <w:webHidden/>
              </w:rPr>
              <w:instrText xml:space="preserve"> PAGEREF _Toc75535572 \h </w:instrText>
            </w:r>
            <w:r w:rsidR="00551F7E">
              <w:rPr>
                <w:noProof/>
                <w:webHidden/>
              </w:rPr>
            </w:r>
            <w:r w:rsidR="00551F7E">
              <w:rPr>
                <w:noProof/>
                <w:webHidden/>
              </w:rPr>
              <w:fldChar w:fldCharType="separate"/>
            </w:r>
            <w:r w:rsidR="00551F7E">
              <w:rPr>
                <w:noProof/>
                <w:webHidden/>
              </w:rPr>
              <w:t>4</w:t>
            </w:r>
            <w:r w:rsidR="00551F7E">
              <w:rPr>
                <w:noProof/>
                <w:webHidden/>
              </w:rPr>
              <w:fldChar w:fldCharType="end"/>
            </w:r>
          </w:hyperlink>
        </w:p>
        <w:p w14:paraId="38CF68D5" w14:textId="4AF96534" w:rsidR="00551F7E" w:rsidRDefault="007669FC">
          <w:pPr>
            <w:pStyle w:val="TOC2"/>
            <w:tabs>
              <w:tab w:val="right" w:leader="dot" w:pos="9016"/>
            </w:tabs>
            <w:rPr>
              <w:rFonts w:eastAsiaTheme="minorEastAsia"/>
              <w:noProof/>
              <w:lang w:eastAsia="en-GB"/>
            </w:rPr>
          </w:pPr>
          <w:hyperlink w:anchor="_Toc75535573" w:history="1">
            <w:r w:rsidR="00551F7E" w:rsidRPr="009B5F09">
              <w:rPr>
                <w:rStyle w:val="Hyperlink"/>
                <w:noProof/>
              </w:rPr>
              <w:t>Additional Support</w:t>
            </w:r>
            <w:r w:rsidR="00551F7E">
              <w:rPr>
                <w:noProof/>
                <w:webHidden/>
              </w:rPr>
              <w:tab/>
            </w:r>
            <w:r w:rsidR="00551F7E">
              <w:rPr>
                <w:noProof/>
                <w:webHidden/>
              </w:rPr>
              <w:fldChar w:fldCharType="begin"/>
            </w:r>
            <w:r w:rsidR="00551F7E">
              <w:rPr>
                <w:noProof/>
                <w:webHidden/>
              </w:rPr>
              <w:instrText xml:space="preserve"> PAGEREF _Toc75535573 \h </w:instrText>
            </w:r>
            <w:r w:rsidR="00551F7E">
              <w:rPr>
                <w:noProof/>
                <w:webHidden/>
              </w:rPr>
            </w:r>
            <w:r w:rsidR="00551F7E">
              <w:rPr>
                <w:noProof/>
                <w:webHidden/>
              </w:rPr>
              <w:fldChar w:fldCharType="separate"/>
            </w:r>
            <w:r w:rsidR="00551F7E">
              <w:rPr>
                <w:noProof/>
                <w:webHidden/>
              </w:rPr>
              <w:t>5</w:t>
            </w:r>
            <w:r w:rsidR="00551F7E">
              <w:rPr>
                <w:noProof/>
                <w:webHidden/>
              </w:rPr>
              <w:fldChar w:fldCharType="end"/>
            </w:r>
          </w:hyperlink>
        </w:p>
        <w:p w14:paraId="07F5813C" w14:textId="260133DF" w:rsidR="00551F7E" w:rsidRDefault="007669FC">
          <w:pPr>
            <w:pStyle w:val="TOC2"/>
            <w:tabs>
              <w:tab w:val="right" w:leader="dot" w:pos="9016"/>
            </w:tabs>
            <w:rPr>
              <w:rFonts w:eastAsiaTheme="minorEastAsia"/>
              <w:noProof/>
              <w:lang w:eastAsia="en-GB"/>
            </w:rPr>
          </w:pPr>
          <w:hyperlink w:anchor="_Toc75535574" w:history="1">
            <w:r w:rsidR="00551F7E" w:rsidRPr="009B5F09">
              <w:rPr>
                <w:rStyle w:val="Hyperlink"/>
                <w:noProof/>
              </w:rPr>
              <w:t>Other transitions</w:t>
            </w:r>
            <w:r w:rsidR="00551F7E">
              <w:rPr>
                <w:noProof/>
                <w:webHidden/>
              </w:rPr>
              <w:tab/>
            </w:r>
            <w:r w:rsidR="00551F7E">
              <w:rPr>
                <w:noProof/>
                <w:webHidden/>
              </w:rPr>
              <w:fldChar w:fldCharType="begin"/>
            </w:r>
            <w:r w:rsidR="00551F7E">
              <w:rPr>
                <w:noProof/>
                <w:webHidden/>
              </w:rPr>
              <w:instrText xml:space="preserve"> PAGEREF _Toc75535574 \h </w:instrText>
            </w:r>
            <w:r w:rsidR="00551F7E">
              <w:rPr>
                <w:noProof/>
                <w:webHidden/>
              </w:rPr>
            </w:r>
            <w:r w:rsidR="00551F7E">
              <w:rPr>
                <w:noProof/>
                <w:webHidden/>
              </w:rPr>
              <w:fldChar w:fldCharType="separate"/>
            </w:r>
            <w:r w:rsidR="00551F7E">
              <w:rPr>
                <w:noProof/>
                <w:webHidden/>
              </w:rPr>
              <w:t>5</w:t>
            </w:r>
            <w:r w:rsidR="00551F7E">
              <w:rPr>
                <w:noProof/>
                <w:webHidden/>
              </w:rPr>
              <w:fldChar w:fldCharType="end"/>
            </w:r>
          </w:hyperlink>
        </w:p>
        <w:p w14:paraId="706B83B5" w14:textId="7D64AD04" w:rsidR="00551F7E" w:rsidRDefault="007669FC">
          <w:pPr>
            <w:pStyle w:val="TOC1"/>
            <w:tabs>
              <w:tab w:val="right" w:leader="dot" w:pos="9016"/>
            </w:tabs>
            <w:rPr>
              <w:rFonts w:eastAsiaTheme="minorEastAsia"/>
              <w:noProof/>
              <w:lang w:eastAsia="en-GB"/>
            </w:rPr>
          </w:pPr>
          <w:hyperlink w:anchor="_Toc75535575" w:history="1">
            <w:r w:rsidR="00551F7E" w:rsidRPr="009B5F09">
              <w:rPr>
                <w:rStyle w:val="Hyperlink"/>
                <w:rFonts w:asciiTheme="majorHAnsi" w:hAnsiTheme="majorHAnsi"/>
                <w:noProof/>
              </w:rPr>
              <w:t>In Work Support and a Mentally Healthy Environment</w:t>
            </w:r>
            <w:r w:rsidR="00551F7E">
              <w:rPr>
                <w:noProof/>
                <w:webHidden/>
              </w:rPr>
              <w:tab/>
            </w:r>
            <w:r w:rsidR="00551F7E">
              <w:rPr>
                <w:noProof/>
                <w:webHidden/>
              </w:rPr>
              <w:fldChar w:fldCharType="begin"/>
            </w:r>
            <w:r w:rsidR="00551F7E">
              <w:rPr>
                <w:noProof/>
                <w:webHidden/>
              </w:rPr>
              <w:instrText xml:space="preserve"> PAGEREF _Toc75535575 \h </w:instrText>
            </w:r>
            <w:r w:rsidR="00551F7E">
              <w:rPr>
                <w:noProof/>
                <w:webHidden/>
              </w:rPr>
            </w:r>
            <w:r w:rsidR="00551F7E">
              <w:rPr>
                <w:noProof/>
                <w:webHidden/>
              </w:rPr>
              <w:fldChar w:fldCharType="separate"/>
            </w:r>
            <w:r w:rsidR="00551F7E">
              <w:rPr>
                <w:noProof/>
                <w:webHidden/>
              </w:rPr>
              <w:t>7</w:t>
            </w:r>
            <w:r w:rsidR="00551F7E">
              <w:rPr>
                <w:noProof/>
                <w:webHidden/>
              </w:rPr>
              <w:fldChar w:fldCharType="end"/>
            </w:r>
          </w:hyperlink>
        </w:p>
        <w:p w14:paraId="67A89756" w14:textId="02C756EF" w:rsidR="00551F7E" w:rsidRDefault="007669FC">
          <w:pPr>
            <w:pStyle w:val="TOC2"/>
            <w:tabs>
              <w:tab w:val="right" w:leader="dot" w:pos="9016"/>
            </w:tabs>
            <w:rPr>
              <w:rFonts w:eastAsiaTheme="minorEastAsia"/>
              <w:noProof/>
              <w:lang w:eastAsia="en-GB"/>
            </w:rPr>
          </w:pPr>
          <w:hyperlink w:anchor="_Toc75535576" w:history="1">
            <w:r w:rsidR="00551F7E" w:rsidRPr="009B5F09">
              <w:rPr>
                <w:rStyle w:val="Hyperlink"/>
                <w:noProof/>
              </w:rPr>
              <w:t>In work support</w:t>
            </w:r>
            <w:r w:rsidR="00551F7E">
              <w:rPr>
                <w:noProof/>
                <w:webHidden/>
              </w:rPr>
              <w:tab/>
            </w:r>
            <w:r w:rsidR="00551F7E">
              <w:rPr>
                <w:noProof/>
                <w:webHidden/>
              </w:rPr>
              <w:fldChar w:fldCharType="begin"/>
            </w:r>
            <w:r w:rsidR="00551F7E">
              <w:rPr>
                <w:noProof/>
                <w:webHidden/>
              </w:rPr>
              <w:instrText xml:space="preserve"> PAGEREF _Toc75535576 \h </w:instrText>
            </w:r>
            <w:r w:rsidR="00551F7E">
              <w:rPr>
                <w:noProof/>
                <w:webHidden/>
              </w:rPr>
            </w:r>
            <w:r w:rsidR="00551F7E">
              <w:rPr>
                <w:noProof/>
                <w:webHidden/>
              </w:rPr>
              <w:fldChar w:fldCharType="separate"/>
            </w:r>
            <w:r w:rsidR="00551F7E">
              <w:rPr>
                <w:noProof/>
                <w:webHidden/>
              </w:rPr>
              <w:t>7</w:t>
            </w:r>
            <w:r w:rsidR="00551F7E">
              <w:rPr>
                <w:noProof/>
                <w:webHidden/>
              </w:rPr>
              <w:fldChar w:fldCharType="end"/>
            </w:r>
          </w:hyperlink>
        </w:p>
        <w:p w14:paraId="49C29D53" w14:textId="10A4BEB0" w:rsidR="00551F7E" w:rsidRDefault="007669FC">
          <w:pPr>
            <w:pStyle w:val="TOC1"/>
            <w:tabs>
              <w:tab w:val="right" w:leader="dot" w:pos="9016"/>
            </w:tabs>
            <w:rPr>
              <w:rFonts w:eastAsiaTheme="minorEastAsia"/>
              <w:noProof/>
              <w:lang w:eastAsia="en-GB"/>
            </w:rPr>
          </w:pPr>
          <w:hyperlink w:anchor="_Toc75535577" w:history="1">
            <w:r w:rsidR="00551F7E" w:rsidRPr="009B5F09">
              <w:rPr>
                <w:rStyle w:val="Hyperlink"/>
                <w:noProof/>
              </w:rPr>
              <w:t>Open conversations around mental health are key to creating a mentally healthy</w:t>
            </w:r>
            <w:r w:rsidR="00551F7E">
              <w:rPr>
                <w:noProof/>
                <w:webHidden/>
              </w:rPr>
              <w:tab/>
            </w:r>
            <w:r w:rsidR="00551F7E">
              <w:rPr>
                <w:noProof/>
                <w:webHidden/>
              </w:rPr>
              <w:fldChar w:fldCharType="begin"/>
            </w:r>
            <w:r w:rsidR="00551F7E">
              <w:rPr>
                <w:noProof/>
                <w:webHidden/>
              </w:rPr>
              <w:instrText xml:space="preserve"> PAGEREF _Toc75535577 \h </w:instrText>
            </w:r>
            <w:r w:rsidR="00551F7E">
              <w:rPr>
                <w:noProof/>
                <w:webHidden/>
              </w:rPr>
            </w:r>
            <w:r w:rsidR="00551F7E">
              <w:rPr>
                <w:noProof/>
                <w:webHidden/>
              </w:rPr>
              <w:fldChar w:fldCharType="separate"/>
            </w:r>
            <w:r w:rsidR="00551F7E">
              <w:rPr>
                <w:noProof/>
                <w:webHidden/>
              </w:rPr>
              <w:t>7</w:t>
            </w:r>
            <w:r w:rsidR="00551F7E">
              <w:rPr>
                <w:noProof/>
                <w:webHidden/>
              </w:rPr>
              <w:fldChar w:fldCharType="end"/>
            </w:r>
          </w:hyperlink>
        </w:p>
        <w:p w14:paraId="4A1A663F" w14:textId="0596845F" w:rsidR="00551F7E" w:rsidRDefault="007669FC">
          <w:pPr>
            <w:pStyle w:val="TOC1"/>
            <w:tabs>
              <w:tab w:val="right" w:leader="dot" w:pos="9016"/>
            </w:tabs>
            <w:rPr>
              <w:rFonts w:eastAsiaTheme="minorEastAsia"/>
              <w:noProof/>
              <w:lang w:eastAsia="en-GB"/>
            </w:rPr>
          </w:pPr>
          <w:hyperlink w:anchor="_Toc75535578" w:history="1">
            <w:r w:rsidR="00551F7E" w:rsidRPr="009B5F09">
              <w:rPr>
                <w:rStyle w:val="Hyperlink"/>
                <w:rFonts w:eastAsiaTheme="majorEastAsia"/>
                <w:b/>
                <w:bCs/>
                <w:noProof/>
              </w:rPr>
              <w:t>Workplace</w:t>
            </w:r>
            <w:r w:rsidR="00551F7E">
              <w:rPr>
                <w:noProof/>
                <w:webHidden/>
              </w:rPr>
              <w:tab/>
            </w:r>
            <w:r w:rsidR="00551F7E">
              <w:rPr>
                <w:noProof/>
                <w:webHidden/>
              </w:rPr>
              <w:fldChar w:fldCharType="begin"/>
            </w:r>
            <w:r w:rsidR="00551F7E">
              <w:rPr>
                <w:noProof/>
                <w:webHidden/>
              </w:rPr>
              <w:instrText xml:space="preserve"> PAGEREF _Toc75535578 \h </w:instrText>
            </w:r>
            <w:r w:rsidR="00551F7E">
              <w:rPr>
                <w:noProof/>
                <w:webHidden/>
              </w:rPr>
            </w:r>
            <w:r w:rsidR="00551F7E">
              <w:rPr>
                <w:noProof/>
                <w:webHidden/>
              </w:rPr>
              <w:fldChar w:fldCharType="separate"/>
            </w:r>
            <w:r w:rsidR="00551F7E">
              <w:rPr>
                <w:noProof/>
                <w:webHidden/>
              </w:rPr>
              <w:t>7</w:t>
            </w:r>
            <w:r w:rsidR="00551F7E">
              <w:rPr>
                <w:noProof/>
                <w:webHidden/>
              </w:rPr>
              <w:fldChar w:fldCharType="end"/>
            </w:r>
          </w:hyperlink>
        </w:p>
        <w:p w14:paraId="71D16AB5" w14:textId="79A654D8" w:rsidR="00551F7E" w:rsidRDefault="007669FC">
          <w:pPr>
            <w:pStyle w:val="TOC2"/>
            <w:tabs>
              <w:tab w:val="right" w:leader="dot" w:pos="9016"/>
            </w:tabs>
            <w:rPr>
              <w:rFonts w:eastAsiaTheme="minorEastAsia"/>
              <w:noProof/>
              <w:lang w:eastAsia="en-GB"/>
            </w:rPr>
          </w:pPr>
          <w:hyperlink w:anchor="_Toc75535579" w:history="1">
            <w:r w:rsidR="00551F7E" w:rsidRPr="009B5F09">
              <w:rPr>
                <w:rStyle w:val="Hyperlink"/>
                <w:noProof/>
              </w:rPr>
              <w:t>Wellness Action Plans</w:t>
            </w:r>
            <w:r w:rsidR="00551F7E">
              <w:rPr>
                <w:noProof/>
                <w:webHidden/>
              </w:rPr>
              <w:tab/>
            </w:r>
            <w:r w:rsidR="00551F7E">
              <w:rPr>
                <w:noProof/>
                <w:webHidden/>
              </w:rPr>
              <w:fldChar w:fldCharType="begin"/>
            </w:r>
            <w:r w:rsidR="00551F7E">
              <w:rPr>
                <w:noProof/>
                <w:webHidden/>
              </w:rPr>
              <w:instrText xml:space="preserve"> PAGEREF _Toc75535579 \h </w:instrText>
            </w:r>
            <w:r w:rsidR="00551F7E">
              <w:rPr>
                <w:noProof/>
                <w:webHidden/>
              </w:rPr>
            </w:r>
            <w:r w:rsidR="00551F7E">
              <w:rPr>
                <w:noProof/>
                <w:webHidden/>
              </w:rPr>
              <w:fldChar w:fldCharType="separate"/>
            </w:r>
            <w:r w:rsidR="00551F7E">
              <w:rPr>
                <w:noProof/>
                <w:webHidden/>
              </w:rPr>
              <w:t>7</w:t>
            </w:r>
            <w:r w:rsidR="00551F7E">
              <w:rPr>
                <w:noProof/>
                <w:webHidden/>
              </w:rPr>
              <w:fldChar w:fldCharType="end"/>
            </w:r>
          </w:hyperlink>
        </w:p>
        <w:p w14:paraId="09F78A35" w14:textId="7B2F2F0A" w:rsidR="00551F7E" w:rsidRDefault="007669FC">
          <w:pPr>
            <w:pStyle w:val="TOC2"/>
            <w:tabs>
              <w:tab w:val="right" w:leader="dot" w:pos="9016"/>
            </w:tabs>
            <w:rPr>
              <w:rFonts w:eastAsiaTheme="minorEastAsia"/>
              <w:noProof/>
              <w:lang w:eastAsia="en-GB"/>
            </w:rPr>
          </w:pPr>
          <w:hyperlink w:anchor="_Toc75535580" w:history="1">
            <w:r w:rsidR="00551F7E" w:rsidRPr="009B5F09">
              <w:rPr>
                <w:rStyle w:val="Hyperlink"/>
                <w:noProof/>
              </w:rPr>
              <w:t>Mental health support in the workplace</w:t>
            </w:r>
            <w:r w:rsidR="00551F7E">
              <w:rPr>
                <w:noProof/>
                <w:webHidden/>
              </w:rPr>
              <w:tab/>
            </w:r>
            <w:r w:rsidR="00551F7E">
              <w:rPr>
                <w:noProof/>
                <w:webHidden/>
              </w:rPr>
              <w:fldChar w:fldCharType="begin"/>
            </w:r>
            <w:r w:rsidR="00551F7E">
              <w:rPr>
                <w:noProof/>
                <w:webHidden/>
              </w:rPr>
              <w:instrText xml:space="preserve"> PAGEREF _Toc75535580 \h </w:instrText>
            </w:r>
            <w:r w:rsidR="00551F7E">
              <w:rPr>
                <w:noProof/>
                <w:webHidden/>
              </w:rPr>
            </w:r>
            <w:r w:rsidR="00551F7E">
              <w:rPr>
                <w:noProof/>
                <w:webHidden/>
              </w:rPr>
              <w:fldChar w:fldCharType="separate"/>
            </w:r>
            <w:r w:rsidR="00551F7E">
              <w:rPr>
                <w:noProof/>
                <w:webHidden/>
              </w:rPr>
              <w:t>8</w:t>
            </w:r>
            <w:r w:rsidR="00551F7E">
              <w:rPr>
                <w:noProof/>
                <w:webHidden/>
              </w:rPr>
              <w:fldChar w:fldCharType="end"/>
            </w:r>
          </w:hyperlink>
        </w:p>
        <w:p w14:paraId="787DCED2" w14:textId="2447C63C" w:rsidR="00551F7E" w:rsidRDefault="007669FC">
          <w:pPr>
            <w:pStyle w:val="TOC2"/>
            <w:tabs>
              <w:tab w:val="right" w:leader="dot" w:pos="9016"/>
            </w:tabs>
            <w:rPr>
              <w:rFonts w:eastAsiaTheme="minorEastAsia"/>
              <w:noProof/>
              <w:lang w:eastAsia="en-GB"/>
            </w:rPr>
          </w:pPr>
          <w:hyperlink w:anchor="_Toc75535581" w:history="1">
            <w:r w:rsidR="00551F7E" w:rsidRPr="009B5F09">
              <w:rPr>
                <w:rStyle w:val="Hyperlink"/>
                <w:noProof/>
              </w:rPr>
              <w:t>Additional funded support</w:t>
            </w:r>
            <w:r w:rsidR="00551F7E">
              <w:rPr>
                <w:noProof/>
                <w:webHidden/>
              </w:rPr>
              <w:tab/>
            </w:r>
            <w:r w:rsidR="00551F7E">
              <w:rPr>
                <w:noProof/>
                <w:webHidden/>
              </w:rPr>
              <w:fldChar w:fldCharType="begin"/>
            </w:r>
            <w:r w:rsidR="00551F7E">
              <w:rPr>
                <w:noProof/>
                <w:webHidden/>
              </w:rPr>
              <w:instrText xml:space="preserve"> PAGEREF _Toc75535581 \h </w:instrText>
            </w:r>
            <w:r w:rsidR="00551F7E">
              <w:rPr>
                <w:noProof/>
                <w:webHidden/>
              </w:rPr>
            </w:r>
            <w:r w:rsidR="00551F7E">
              <w:rPr>
                <w:noProof/>
                <w:webHidden/>
              </w:rPr>
              <w:fldChar w:fldCharType="separate"/>
            </w:r>
            <w:r w:rsidR="00551F7E">
              <w:rPr>
                <w:noProof/>
                <w:webHidden/>
              </w:rPr>
              <w:t>8</w:t>
            </w:r>
            <w:r w:rsidR="00551F7E">
              <w:rPr>
                <w:noProof/>
                <w:webHidden/>
              </w:rPr>
              <w:fldChar w:fldCharType="end"/>
            </w:r>
          </w:hyperlink>
        </w:p>
        <w:p w14:paraId="0D7437A4" w14:textId="6480D763" w:rsidR="00551F7E" w:rsidRDefault="007669FC">
          <w:pPr>
            <w:pStyle w:val="TOC2"/>
            <w:tabs>
              <w:tab w:val="right" w:leader="dot" w:pos="9016"/>
            </w:tabs>
            <w:rPr>
              <w:rFonts w:eastAsiaTheme="minorEastAsia"/>
              <w:noProof/>
              <w:lang w:eastAsia="en-GB"/>
            </w:rPr>
          </w:pPr>
          <w:hyperlink w:anchor="_Toc75535582" w:history="1">
            <w:r w:rsidR="00551F7E" w:rsidRPr="009B5F09">
              <w:rPr>
                <w:rStyle w:val="Hyperlink"/>
                <w:noProof/>
              </w:rPr>
              <w:t>Informal spaces</w:t>
            </w:r>
            <w:r w:rsidR="00551F7E">
              <w:rPr>
                <w:noProof/>
                <w:webHidden/>
              </w:rPr>
              <w:tab/>
            </w:r>
            <w:r w:rsidR="00551F7E">
              <w:rPr>
                <w:noProof/>
                <w:webHidden/>
              </w:rPr>
              <w:fldChar w:fldCharType="begin"/>
            </w:r>
            <w:r w:rsidR="00551F7E">
              <w:rPr>
                <w:noProof/>
                <w:webHidden/>
              </w:rPr>
              <w:instrText xml:space="preserve"> PAGEREF _Toc75535582 \h </w:instrText>
            </w:r>
            <w:r w:rsidR="00551F7E">
              <w:rPr>
                <w:noProof/>
                <w:webHidden/>
              </w:rPr>
            </w:r>
            <w:r w:rsidR="00551F7E">
              <w:rPr>
                <w:noProof/>
                <w:webHidden/>
              </w:rPr>
              <w:fldChar w:fldCharType="separate"/>
            </w:r>
            <w:r w:rsidR="00551F7E">
              <w:rPr>
                <w:noProof/>
                <w:webHidden/>
              </w:rPr>
              <w:t>9</w:t>
            </w:r>
            <w:r w:rsidR="00551F7E">
              <w:rPr>
                <w:noProof/>
                <w:webHidden/>
              </w:rPr>
              <w:fldChar w:fldCharType="end"/>
            </w:r>
          </w:hyperlink>
        </w:p>
        <w:p w14:paraId="3E87510A" w14:textId="65D9BFE0" w:rsidR="00551F7E" w:rsidRDefault="007669FC">
          <w:pPr>
            <w:pStyle w:val="TOC2"/>
            <w:tabs>
              <w:tab w:val="right" w:leader="dot" w:pos="9016"/>
            </w:tabs>
            <w:rPr>
              <w:rFonts w:eastAsiaTheme="minorEastAsia"/>
              <w:noProof/>
              <w:lang w:eastAsia="en-GB"/>
            </w:rPr>
          </w:pPr>
          <w:hyperlink w:anchor="_Toc75535583" w:history="1">
            <w:r w:rsidR="00551F7E" w:rsidRPr="009B5F09">
              <w:rPr>
                <w:rStyle w:val="Hyperlink"/>
                <w:noProof/>
              </w:rPr>
              <w:t>Regular reminders of support available</w:t>
            </w:r>
            <w:r w:rsidR="00551F7E">
              <w:rPr>
                <w:noProof/>
                <w:webHidden/>
              </w:rPr>
              <w:tab/>
            </w:r>
            <w:r w:rsidR="00551F7E">
              <w:rPr>
                <w:noProof/>
                <w:webHidden/>
              </w:rPr>
              <w:fldChar w:fldCharType="begin"/>
            </w:r>
            <w:r w:rsidR="00551F7E">
              <w:rPr>
                <w:noProof/>
                <w:webHidden/>
              </w:rPr>
              <w:instrText xml:space="preserve"> PAGEREF _Toc75535583 \h </w:instrText>
            </w:r>
            <w:r w:rsidR="00551F7E">
              <w:rPr>
                <w:noProof/>
                <w:webHidden/>
              </w:rPr>
            </w:r>
            <w:r w:rsidR="00551F7E">
              <w:rPr>
                <w:noProof/>
                <w:webHidden/>
              </w:rPr>
              <w:fldChar w:fldCharType="separate"/>
            </w:r>
            <w:r w:rsidR="00551F7E">
              <w:rPr>
                <w:noProof/>
                <w:webHidden/>
              </w:rPr>
              <w:t>9</w:t>
            </w:r>
            <w:r w:rsidR="00551F7E">
              <w:rPr>
                <w:noProof/>
                <w:webHidden/>
              </w:rPr>
              <w:fldChar w:fldCharType="end"/>
            </w:r>
          </w:hyperlink>
        </w:p>
        <w:p w14:paraId="683CCAE4" w14:textId="43FA2019" w:rsidR="00551F7E" w:rsidRDefault="007669FC">
          <w:pPr>
            <w:pStyle w:val="TOC2"/>
            <w:tabs>
              <w:tab w:val="right" w:leader="dot" w:pos="9016"/>
            </w:tabs>
            <w:rPr>
              <w:rFonts w:eastAsiaTheme="minorEastAsia"/>
              <w:noProof/>
              <w:lang w:eastAsia="en-GB"/>
            </w:rPr>
          </w:pPr>
          <w:hyperlink w:anchor="_Toc75535584" w:history="1">
            <w:r w:rsidR="00551F7E" w:rsidRPr="009B5F09">
              <w:rPr>
                <w:rStyle w:val="Hyperlink"/>
                <w:noProof/>
              </w:rPr>
              <w:t>Strong youth representation in organisation decision making</w:t>
            </w:r>
            <w:r w:rsidR="00551F7E">
              <w:rPr>
                <w:noProof/>
                <w:webHidden/>
              </w:rPr>
              <w:tab/>
            </w:r>
            <w:r w:rsidR="00551F7E">
              <w:rPr>
                <w:noProof/>
                <w:webHidden/>
              </w:rPr>
              <w:fldChar w:fldCharType="begin"/>
            </w:r>
            <w:r w:rsidR="00551F7E">
              <w:rPr>
                <w:noProof/>
                <w:webHidden/>
              </w:rPr>
              <w:instrText xml:space="preserve"> PAGEREF _Toc75535584 \h </w:instrText>
            </w:r>
            <w:r w:rsidR="00551F7E">
              <w:rPr>
                <w:noProof/>
                <w:webHidden/>
              </w:rPr>
            </w:r>
            <w:r w:rsidR="00551F7E">
              <w:rPr>
                <w:noProof/>
                <w:webHidden/>
              </w:rPr>
              <w:fldChar w:fldCharType="separate"/>
            </w:r>
            <w:r w:rsidR="00551F7E">
              <w:rPr>
                <w:noProof/>
                <w:webHidden/>
              </w:rPr>
              <w:t>9</w:t>
            </w:r>
            <w:r w:rsidR="00551F7E">
              <w:rPr>
                <w:noProof/>
                <w:webHidden/>
              </w:rPr>
              <w:fldChar w:fldCharType="end"/>
            </w:r>
          </w:hyperlink>
        </w:p>
        <w:p w14:paraId="7F4079FF" w14:textId="7600A363" w:rsidR="00551F7E" w:rsidRDefault="007669FC">
          <w:pPr>
            <w:pStyle w:val="TOC1"/>
            <w:tabs>
              <w:tab w:val="right" w:leader="dot" w:pos="9016"/>
            </w:tabs>
            <w:rPr>
              <w:rFonts w:eastAsiaTheme="minorEastAsia"/>
              <w:noProof/>
              <w:lang w:eastAsia="en-GB"/>
            </w:rPr>
          </w:pPr>
          <w:hyperlink w:anchor="_Toc75535585" w:history="1">
            <w:r w:rsidR="00551F7E" w:rsidRPr="009B5F09">
              <w:rPr>
                <w:rStyle w:val="Hyperlink"/>
                <w:rFonts w:asciiTheme="majorHAnsi" w:hAnsiTheme="majorHAnsi"/>
                <w:noProof/>
              </w:rPr>
              <w:t>Mental First Aid and Signposting</w:t>
            </w:r>
            <w:r w:rsidR="00551F7E">
              <w:rPr>
                <w:noProof/>
                <w:webHidden/>
              </w:rPr>
              <w:tab/>
            </w:r>
            <w:r w:rsidR="00551F7E">
              <w:rPr>
                <w:noProof/>
                <w:webHidden/>
              </w:rPr>
              <w:fldChar w:fldCharType="begin"/>
            </w:r>
            <w:r w:rsidR="00551F7E">
              <w:rPr>
                <w:noProof/>
                <w:webHidden/>
              </w:rPr>
              <w:instrText xml:space="preserve"> PAGEREF _Toc75535585 \h </w:instrText>
            </w:r>
            <w:r w:rsidR="00551F7E">
              <w:rPr>
                <w:noProof/>
                <w:webHidden/>
              </w:rPr>
            </w:r>
            <w:r w:rsidR="00551F7E">
              <w:rPr>
                <w:noProof/>
                <w:webHidden/>
              </w:rPr>
              <w:fldChar w:fldCharType="separate"/>
            </w:r>
            <w:r w:rsidR="00551F7E">
              <w:rPr>
                <w:noProof/>
                <w:webHidden/>
              </w:rPr>
              <w:t>10</w:t>
            </w:r>
            <w:r w:rsidR="00551F7E">
              <w:rPr>
                <w:noProof/>
                <w:webHidden/>
              </w:rPr>
              <w:fldChar w:fldCharType="end"/>
            </w:r>
          </w:hyperlink>
        </w:p>
        <w:p w14:paraId="67951E6D" w14:textId="6663AC53" w:rsidR="00551F7E" w:rsidRDefault="007669FC">
          <w:pPr>
            <w:pStyle w:val="TOC2"/>
            <w:tabs>
              <w:tab w:val="right" w:leader="dot" w:pos="9016"/>
            </w:tabs>
            <w:rPr>
              <w:rFonts w:eastAsiaTheme="minorEastAsia"/>
              <w:noProof/>
              <w:lang w:eastAsia="en-GB"/>
            </w:rPr>
          </w:pPr>
          <w:hyperlink w:anchor="_Toc75535586" w:history="1">
            <w:r w:rsidR="00551F7E" w:rsidRPr="009B5F09">
              <w:rPr>
                <w:rStyle w:val="Hyperlink"/>
                <w:noProof/>
              </w:rPr>
              <w:t>Training requirements</w:t>
            </w:r>
            <w:r w:rsidR="00551F7E">
              <w:rPr>
                <w:noProof/>
                <w:webHidden/>
              </w:rPr>
              <w:tab/>
            </w:r>
            <w:r w:rsidR="00551F7E">
              <w:rPr>
                <w:noProof/>
                <w:webHidden/>
              </w:rPr>
              <w:fldChar w:fldCharType="begin"/>
            </w:r>
            <w:r w:rsidR="00551F7E">
              <w:rPr>
                <w:noProof/>
                <w:webHidden/>
              </w:rPr>
              <w:instrText xml:space="preserve"> PAGEREF _Toc75535586 \h </w:instrText>
            </w:r>
            <w:r w:rsidR="00551F7E">
              <w:rPr>
                <w:noProof/>
                <w:webHidden/>
              </w:rPr>
            </w:r>
            <w:r w:rsidR="00551F7E">
              <w:rPr>
                <w:noProof/>
                <w:webHidden/>
              </w:rPr>
              <w:fldChar w:fldCharType="separate"/>
            </w:r>
            <w:r w:rsidR="00551F7E">
              <w:rPr>
                <w:noProof/>
                <w:webHidden/>
              </w:rPr>
              <w:t>10</w:t>
            </w:r>
            <w:r w:rsidR="00551F7E">
              <w:rPr>
                <w:noProof/>
                <w:webHidden/>
              </w:rPr>
              <w:fldChar w:fldCharType="end"/>
            </w:r>
          </w:hyperlink>
        </w:p>
        <w:p w14:paraId="5EBD1FED" w14:textId="60F6BBDE" w:rsidR="00551F7E" w:rsidRDefault="007669FC">
          <w:pPr>
            <w:pStyle w:val="TOC2"/>
            <w:tabs>
              <w:tab w:val="right" w:leader="dot" w:pos="9016"/>
            </w:tabs>
            <w:rPr>
              <w:rFonts w:eastAsiaTheme="minorEastAsia"/>
              <w:noProof/>
              <w:lang w:eastAsia="en-GB"/>
            </w:rPr>
          </w:pPr>
          <w:hyperlink w:anchor="_Toc75535587" w:history="1">
            <w:r w:rsidR="00551F7E" w:rsidRPr="009B5F09">
              <w:rPr>
                <w:rStyle w:val="Hyperlink"/>
                <w:rFonts w:ascii="Calibri" w:hAnsi="Calibri" w:cs="Calibri"/>
                <w:b/>
                <w:bCs/>
                <w:noProof/>
              </w:rPr>
              <w:t>Signposting</w:t>
            </w:r>
            <w:r w:rsidR="00551F7E">
              <w:rPr>
                <w:noProof/>
                <w:webHidden/>
              </w:rPr>
              <w:tab/>
            </w:r>
            <w:r w:rsidR="00551F7E">
              <w:rPr>
                <w:noProof/>
                <w:webHidden/>
              </w:rPr>
              <w:fldChar w:fldCharType="begin"/>
            </w:r>
            <w:r w:rsidR="00551F7E">
              <w:rPr>
                <w:noProof/>
                <w:webHidden/>
              </w:rPr>
              <w:instrText xml:space="preserve"> PAGEREF _Toc75535587 \h </w:instrText>
            </w:r>
            <w:r w:rsidR="00551F7E">
              <w:rPr>
                <w:noProof/>
                <w:webHidden/>
              </w:rPr>
            </w:r>
            <w:r w:rsidR="00551F7E">
              <w:rPr>
                <w:noProof/>
                <w:webHidden/>
              </w:rPr>
              <w:fldChar w:fldCharType="separate"/>
            </w:r>
            <w:r w:rsidR="00551F7E">
              <w:rPr>
                <w:noProof/>
                <w:webHidden/>
              </w:rPr>
              <w:t>11</w:t>
            </w:r>
            <w:r w:rsidR="00551F7E">
              <w:rPr>
                <w:noProof/>
                <w:webHidden/>
              </w:rPr>
              <w:fldChar w:fldCharType="end"/>
            </w:r>
          </w:hyperlink>
        </w:p>
        <w:p w14:paraId="187EA942" w14:textId="10D4E2BE" w:rsidR="00551F7E" w:rsidRDefault="007669FC">
          <w:pPr>
            <w:pStyle w:val="TOC2"/>
            <w:tabs>
              <w:tab w:val="right" w:leader="dot" w:pos="9016"/>
            </w:tabs>
            <w:rPr>
              <w:rFonts w:eastAsiaTheme="minorEastAsia"/>
              <w:noProof/>
              <w:lang w:eastAsia="en-GB"/>
            </w:rPr>
          </w:pPr>
          <w:hyperlink w:anchor="_Toc75535588" w:history="1">
            <w:r w:rsidR="00551F7E" w:rsidRPr="009B5F09">
              <w:rPr>
                <w:rStyle w:val="Hyperlink"/>
                <w:noProof/>
              </w:rPr>
              <w:t>Make the signposting relevant</w:t>
            </w:r>
            <w:r w:rsidR="00551F7E">
              <w:rPr>
                <w:noProof/>
                <w:webHidden/>
              </w:rPr>
              <w:tab/>
            </w:r>
            <w:r w:rsidR="00551F7E">
              <w:rPr>
                <w:noProof/>
                <w:webHidden/>
              </w:rPr>
              <w:fldChar w:fldCharType="begin"/>
            </w:r>
            <w:r w:rsidR="00551F7E">
              <w:rPr>
                <w:noProof/>
                <w:webHidden/>
              </w:rPr>
              <w:instrText xml:space="preserve"> PAGEREF _Toc75535588 \h </w:instrText>
            </w:r>
            <w:r w:rsidR="00551F7E">
              <w:rPr>
                <w:noProof/>
                <w:webHidden/>
              </w:rPr>
            </w:r>
            <w:r w:rsidR="00551F7E">
              <w:rPr>
                <w:noProof/>
                <w:webHidden/>
              </w:rPr>
              <w:fldChar w:fldCharType="separate"/>
            </w:r>
            <w:r w:rsidR="00551F7E">
              <w:rPr>
                <w:noProof/>
                <w:webHidden/>
              </w:rPr>
              <w:t>11</w:t>
            </w:r>
            <w:r w:rsidR="00551F7E">
              <w:rPr>
                <w:noProof/>
                <w:webHidden/>
              </w:rPr>
              <w:fldChar w:fldCharType="end"/>
            </w:r>
          </w:hyperlink>
        </w:p>
        <w:p w14:paraId="4E2FFA81" w14:textId="177164EF" w:rsidR="00551F7E" w:rsidRDefault="007669FC">
          <w:pPr>
            <w:pStyle w:val="TOC2"/>
            <w:tabs>
              <w:tab w:val="right" w:leader="dot" w:pos="9016"/>
            </w:tabs>
            <w:rPr>
              <w:rFonts w:eastAsiaTheme="minorEastAsia"/>
              <w:noProof/>
              <w:lang w:eastAsia="en-GB"/>
            </w:rPr>
          </w:pPr>
          <w:hyperlink w:anchor="_Toc75535589" w:history="1">
            <w:r w:rsidR="00551F7E" w:rsidRPr="009B5F09">
              <w:rPr>
                <w:rStyle w:val="Hyperlink"/>
                <w:noProof/>
              </w:rPr>
              <w:t>More general support resources</w:t>
            </w:r>
            <w:r w:rsidR="00551F7E">
              <w:rPr>
                <w:noProof/>
                <w:webHidden/>
              </w:rPr>
              <w:tab/>
            </w:r>
            <w:r w:rsidR="00551F7E">
              <w:rPr>
                <w:noProof/>
                <w:webHidden/>
              </w:rPr>
              <w:fldChar w:fldCharType="begin"/>
            </w:r>
            <w:r w:rsidR="00551F7E">
              <w:rPr>
                <w:noProof/>
                <w:webHidden/>
              </w:rPr>
              <w:instrText xml:space="preserve"> PAGEREF _Toc75535589 \h </w:instrText>
            </w:r>
            <w:r w:rsidR="00551F7E">
              <w:rPr>
                <w:noProof/>
                <w:webHidden/>
              </w:rPr>
            </w:r>
            <w:r w:rsidR="00551F7E">
              <w:rPr>
                <w:noProof/>
                <w:webHidden/>
              </w:rPr>
              <w:fldChar w:fldCharType="separate"/>
            </w:r>
            <w:r w:rsidR="00551F7E">
              <w:rPr>
                <w:noProof/>
                <w:webHidden/>
              </w:rPr>
              <w:t>13</w:t>
            </w:r>
            <w:r w:rsidR="00551F7E">
              <w:rPr>
                <w:noProof/>
                <w:webHidden/>
              </w:rPr>
              <w:fldChar w:fldCharType="end"/>
            </w:r>
          </w:hyperlink>
        </w:p>
        <w:p w14:paraId="21AA032D" w14:textId="31441529" w:rsidR="00551F7E" w:rsidRDefault="007669FC">
          <w:pPr>
            <w:pStyle w:val="TOC2"/>
            <w:tabs>
              <w:tab w:val="right" w:leader="dot" w:pos="9016"/>
            </w:tabs>
            <w:rPr>
              <w:rFonts w:eastAsiaTheme="minorEastAsia"/>
              <w:noProof/>
              <w:lang w:eastAsia="en-GB"/>
            </w:rPr>
          </w:pPr>
          <w:hyperlink w:anchor="_Toc75535590" w:history="1">
            <w:r w:rsidR="00551F7E" w:rsidRPr="009B5F09">
              <w:rPr>
                <w:rStyle w:val="Hyperlink"/>
                <w:noProof/>
              </w:rPr>
              <w:t>Options for finding more support</w:t>
            </w:r>
            <w:r w:rsidR="00551F7E">
              <w:rPr>
                <w:noProof/>
                <w:webHidden/>
              </w:rPr>
              <w:tab/>
            </w:r>
            <w:r w:rsidR="00551F7E">
              <w:rPr>
                <w:noProof/>
                <w:webHidden/>
              </w:rPr>
              <w:fldChar w:fldCharType="begin"/>
            </w:r>
            <w:r w:rsidR="00551F7E">
              <w:rPr>
                <w:noProof/>
                <w:webHidden/>
              </w:rPr>
              <w:instrText xml:space="preserve"> PAGEREF _Toc75535590 \h </w:instrText>
            </w:r>
            <w:r w:rsidR="00551F7E">
              <w:rPr>
                <w:noProof/>
                <w:webHidden/>
              </w:rPr>
            </w:r>
            <w:r w:rsidR="00551F7E">
              <w:rPr>
                <w:noProof/>
                <w:webHidden/>
              </w:rPr>
              <w:fldChar w:fldCharType="separate"/>
            </w:r>
            <w:r w:rsidR="00551F7E">
              <w:rPr>
                <w:noProof/>
                <w:webHidden/>
              </w:rPr>
              <w:t>13</w:t>
            </w:r>
            <w:r w:rsidR="00551F7E">
              <w:rPr>
                <w:noProof/>
                <w:webHidden/>
              </w:rPr>
              <w:fldChar w:fldCharType="end"/>
            </w:r>
          </w:hyperlink>
        </w:p>
        <w:p w14:paraId="58B6D6FE" w14:textId="1248A6CC" w:rsidR="008363FA" w:rsidRDefault="008363FA">
          <w:r>
            <w:rPr>
              <w:b/>
              <w:bCs/>
              <w:noProof/>
            </w:rPr>
            <w:fldChar w:fldCharType="end"/>
          </w:r>
        </w:p>
      </w:sdtContent>
    </w:sdt>
    <w:p w14:paraId="14353C47" w14:textId="7966C675" w:rsidR="005456AF" w:rsidRDefault="005456AF" w:rsidP="005456AF">
      <w:pPr>
        <w:pStyle w:val="Heading2"/>
      </w:pPr>
      <w:bookmarkStart w:id="0" w:name="_Toc75535569"/>
      <w:r>
        <w:lastRenderedPageBreak/>
        <w:t>Authors: Lauren Roberts Turner</w:t>
      </w:r>
      <w:r w:rsidRPr="005456AF">
        <w:t xml:space="preserve">, Freya </w:t>
      </w:r>
      <w:r w:rsidRPr="005456AF">
        <w:t>Jamieson-Smith</w:t>
      </w:r>
      <w:r>
        <w:t xml:space="preserve"> &amp; Ellen Ward</w:t>
      </w:r>
    </w:p>
    <w:p w14:paraId="38C3EE8C" w14:textId="6EFD6AE5" w:rsidR="000F6C56" w:rsidRPr="00C403B2" w:rsidRDefault="000F6C56" w:rsidP="00C403B2">
      <w:pPr>
        <w:pStyle w:val="Heading1"/>
        <w:rPr>
          <w:rFonts w:asciiTheme="majorHAnsi" w:hAnsiTheme="majorHAnsi"/>
        </w:rPr>
      </w:pPr>
      <w:r w:rsidRPr="008363FA">
        <w:rPr>
          <w:rFonts w:asciiTheme="majorHAnsi" w:hAnsiTheme="majorHAnsi"/>
        </w:rPr>
        <w:t>Introduction</w:t>
      </w:r>
      <w:bookmarkEnd w:id="0"/>
    </w:p>
    <w:p w14:paraId="559636DF" w14:textId="77777777" w:rsidR="00137E85" w:rsidRDefault="00034C85" w:rsidP="00034C85">
      <w:r>
        <w:t xml:space="preserve">The idea for this policy was born from the YE2030 report </w:t>
      </w:r>
      <w:hyperlink r:id="rId9" w:history="1">
        <w:r w:rsidR="008D53B9" w:rsidRPr="005712DB">
          <w:rPr>
            <w:rStyle w:val="Hyperlink"/>
          </w:rPr>
          <w:t>https://ye2030.co.uk/wp-content/uploads/2021/01/YE2030-Report-Full-Version.pdf</w:t>
        </w:r>
      </w:hyperlink>
      <w:r w:rsidR="008D53B9">
        <w:t xml:space="preserve"> </w:t>
      </w:r>
      <w:r>
        <w:t xml:space="preserve">which was the culmination of a co-designed research project into the ‘Employment and prospects for young people in England post-COVID19’.  </w:t>
      </w:r>
    </w:p>
    <w:p w14:paraId="11578133" w14:textId="5CC1DF11" w:rsidR="00034C85" w:rsidRDefault="00034C85" w:rsidP="00034C85">
      <w:r>
        <w:t xml:space="preserve">The report found 35% of young people reported struggling with their mental health during the pandemic. </w:t>
      </w:r>
      <w:r w:rsidR="00137E85">
        <w:t xml:space="preserve">However, this </w:t>
      </w:r>
      <w:r>
        <w:t xml:space="preserve">struggle was not equally shared. Young people who had experienced discrimination </w:t>
      </w:r>
      <w:r w:rsidR="008D53B9">
        <w:t>were</w:t>
      </w:r>
      <w:r>
        <w:t xml:space="preserve"> more likely to have mental health issues due to COVID</w:t>
      </w:r>
      <w:r w:rsidR="008D53B9">
        <w:t>-</w:t>
      </w:r>
      <w:r>
        <w:t>19</w:t>
      </w:r>
      <w:r w:rsidR="00137E85">
        <w:t>. Y</w:t>
      </w:r>
      <w:r>
        <w:t xml:space="preserve">oung women </w:t>
      </w:r>
      <w:r w:rsidR="00137E85">
        <w:t xml:space="preserve">suffered from mental health </w:t>
      </w:r>
      <w:r>
        <w:t>1.5 times more th</w:t>
      </w:r>
      <w:r w:rsidR="00137E85">
        <w:t>an</w:t>
      </w:r>
      <w:r>
        <w:t xml:space="preserve"> their male counterparts. Most strikingly of all</w:t>
      </w:r>
      <w:r w:rsidR="008D53B9">
        <w:t>,</w:t>
      </w:r>
      <w:r>
        <w:t xml:space="preserve"> those who identified as disabled we three times more likely to </w:t>
      </w:r>
      <w:r w:rsidR="00137E85">
        <w:t xml:space="preserve">suffer from mental health and </w:t>
      </w:r>
      <w:r>
        <w:t>almost</w:t>
      </w:r>
      <w:r w:rsidR="00137E85">
        <w:t xml:space="preserve"> three quarters </w:t>
      </w:r>
      <w:r>
        <w:t xml:space="preserve">of disabled participants stating they had struggled with their mental health during the pandemic. </w:t>
      </w:r>
      <w:r>
        <w:rPr>
          <w:rStyle w:val="FootnoteReference"/>
        </w:rPr>
        <w:footnoteReference w:id="1"/>
      </w:r>
    </w:p>
    <w:p w14:paraId="035F69A7" w14:textId="77777777" w:rsidR="00137E85" w:rsidRDefault="00034C85" w:rsidP="00034C85">
      <w:r>
        <w:t xml:space="preserve">As </w:t>
      </w:r>
      <w:r w:rsidR="00137E85">
        <w:t xml:space="preserve">covid-19 restrictions </w:t>
      </w:r>
      <w:r>
        <w:t>begin to</w:t>
      </w:r>
      <w:r w:rsidR="00137E85">
        <w:t xml:space="preserve"> ease</w:t>
      </w:r>
      <w:r>
        <w:t xml:space="preserve">, it is becoming increasingly obvious that </w:t>
      </w:r>
      <w:r w:rsidR="00137E85">
        <w:t xml:space="preserve">this crisis will have a </w:t>
      </w:r>
      <w:r>
        <w:t>long-term impact o</w:t>
      </w:r>
      <w:r w:rsidR="00137E85">
        <w:t>n</w:t>
      </w:r>
      <w:r>
        <w:t xml:space="preserve"> young people</w:t>
      </w:r>
      <w:r w:rsidR="008D53B9">
        <w:t xml:space="preserve">. This can be </w:t>
      </w:r>
      <w:r>
        <w:t xml:space="preserve">seen in a rise in youth unemployment and poor mental health among young people. </w:t>
      </w:r>
    </w:p>
    <w:p w14:paraId="344406F9" w14:textId="30CC3B13" w:rsidR="00137E85" w:rsidRDefault="00034C85" w:rsidP="00034C85">
      <w:r>
        <w:t>Our aim with this mental health focused section of the youth friendly employer mark is to ensure</w:t>
      </w:r>
      <w:r w:rsidR="00137E85">
        <w:t xml:space="preserve"> </w:t>
      </w:r>
      <w:r>
        <w:t xml:space="preserve">employers are committed to supporting the mental health of </w:t>
      </w:r>
      <w:r w:rsidR="00137E85">
        <w:t>young employees</w:t>
      </w:r>
      <w:r>
        <w:t xml:space="preserve">. </w:t>
      </w:r>
    </w:p>
    <w:p w14:paraId="6504341A" w14:textId="4D346433" w:rsidR="00034C85" w:rsidRDefault="00034C85" w:rsidP="00034C85">
      <w:r>
        <w:t xml:space="preserve">It aims to push back against the widening inequalities in young people’s employment and mental health by providing </w:t>
      </w:r>
      <w:r w:rsidR="008D53B9">
        <w:t>a</w:t>
      </w:r>
      <w:r>
        <w:t xml:space="preserve"> framework to help those who are potentially more vulnerable to poor mental health to be support</w:t>
      </w:r>
      <w:r w:rsidR="008D53B9">
        <w:t>ed</w:t>
      </w:r>
      <w:r>
        <w:t xml:space="preserve"> to stay and thrive in employment. </w:t>
      </w:r>
    </w:p>
    <w:p w14:paraId="6D4FBA96" w14:textId="659BA1C8" w:rsidR="00034C85" w:rsidRDefault="00034C85" w:rsidP="00034C85">
      <w:r>
        <w:t xml:space="preserve">A team of youth campaigners have since conducted more research with young people and mental health experts into what positive </w:t>
      </w:r>
      <w:r w:rsidR="008D53B9">
        <w:t>workplace</w:t>
      </w:r>
      <w:r>
        <w:t xml:space="preserve"> support looks like for young people</w:t>
      </w:r>
      <w:r w:rsidR="008D53B9">
        <w:t>. The findings from this</w:t>
      </w:r>
      <w:r>
        <w:t xml:space="preserve"> </w:t>
      </w:r>
      <w:r w:rsidR="008D53B9">
        <w:t xml:space="preserve">research </w:t>
      </w:r>
      <w:r>
        <w:t>have</w:t>
      </w:r>
      <w:r w:rsidR="008D53B9">
        <w:t xml:space="preserve"> been</w:t>
      </w:r>
      <w:r>
        <w:t xml:space="preserve"> used to inform the following in work youth mental health support policy.</w:t>
      </w:r>
    </w:p>
    <w:p w14:paraId="26B5F0F9" w14:textId="430D04FA" w:rsidR="00034C85" w:rsidRDefault="00034C85" w:rsidP="00034C85">
      <w:r>
        <w:t>Our policy will cover</w:t>
      </w:r>
      <w:r w:rsidR="00CC074E">
        <w:t>:</w:t>
      </w:r>
    </w:p>
    <w:p w14:paraId="2CEA4A43" w14:textId="1887B082" w:rsidR="00034C85" w:rsidRDefault="00034C85" w:rsidP="00034C85">
      <w:pPr>
        <w:pStyle w:val="ListParagraph"/>
        <w:numPr>
          <w:ilvl w:val="0"/>
          <w:numId w:val="31"/>
        </w:numPr>
      </w:pPr>
      <w:r>
        <w:t xml:space="preserve">Transitions </w:t>
      </w:r>
      <w:r w:rsidR="00CC074E" w:rsidRPr="00CC074E">
        <w:t xml:space="preserve">into the </w:t>
      </w:r>
      <w:r w:rsidR="00CC074E">
        <w:t>w</w:t>
      </w:r>
      <w:r w:rsidR="00CC074E" w:rsidRPr="00CC074E">
        <w:t>orkplace for a young employee</w:t>
      </w:r>
    </w:p>
    <w:p w14:paraId="332FC2F5" w14:textId="53A1D29F" w:rsidR="00034C85" w:rsidRDefault="00034C85" w:rsidP="00034C85">
      <w:pPr>
        <w:pStyle w:val="ListParagraph"/>
        <w:numPr>
          <w:ilvl w:val="0"/>
          <w:numId w:val="31"/>
        </w:numPr>
      </w:pPr>
      <w:r>
        <w:t xml:space="preserve">In work support and creating a mentally healthy work environment </w:t>
      </w:r>
    </w:p>
    <w:p w14:paraId="4A5709F2" w14:textId="79399634" w:rsidR="00034C85" w:rsidRDefault="00CC074E" w:rsidP="00034C85">
      <w:pPr>
        <w:pStyle w:val="ListParagraph"/>
        <w:numPr>
          <w:ilvl w:val="0"/>
          <w:numId w:val="31"/>
        </w:numPr>
      </w:pPr>
      <w:r>
        <w:t>Providing the r</w:t>
      </w:r>
      <w:r w:rsidR="00034C85">
        <w:t xml:space="preserve">elevant training </w:t>
      </w:r>
    </w:p>
    <w:p w14:paraId="082553B2" w14:textId="77777777" w:rsidR="00034C85" w:rsidRDefault="00034C85" w:rsidP="00034C85">
      <w:pPr>
        <w:pStyle w:val="ListParagraph"/>
        <w:numPr>
          <w:ilvl w:val="0"/>
          <w:numId w:val="31"/>
        </w:numPr>
      </w:pPr>
      <w:r>
        <w:t>Signposting to other services</w:t>
      </w:r>
    </w:p>
    <w:p w14:paraId="474FFCDF" w14:textId="77777777" w:rsidR="000F6C56" w:rsidRPr="00034C85" w:rsidRDefault="000F6C56" w:rsidP="00034C85">
      <w:pPr>
        <w:spacing w:after="0" w:line="240" w:lineRule="auto"/>
        <w:rPr>
          <w:rFonts w:ascii="Calibri" w:eastAsia="Times New Roman" w:hAnsi="Calibri" w:cs="Calibri"/>
          <w:color w:val="000000"/>
          <w:lang w:eastAsia="en-GB"/>
        </w:rPr>
      </w:pPr>
    </w:p>
    <w:p w14:paraId="66EA5881" w14:textId="77777777" w:rsidR="000F6C56" w:rsidRDefault="000F6C56" w:rsidP="00EF2B19">
      <w:pPr>
        <w:spacing w:after="0" w:line="240" w:lineRule="auto"/>
        <w:jc w:val="center"/>
        <w:rPr>
          <w:rFonts w:ascii="Calibri" w:eastAsia="Times New Roman" w:hAnsi="Calibri" w:cs="Calibri"/>
          <w:color w:val="000000"/>
          <w:sz w:val="52"/>
          <w:szCs w:val="52"/>
          <w:lang w:eastAsia="en-GB"/>
        </w:rPr>
      </w:pPr>
    </w:p>
    <w:p w14:paraId="39696D9C" w14:textId="77777777" w:rsidR="000F6C56" w:rsidRDefault="000F6C56" w:rsidP="00EF2B19">
      <w:pPr>
        <w:spacing w:after="0" w:line="240" w:lineRule="auto"/>
        <w:jc w:val="center"/>
        <w:rPr>
          <w:rFonts w:ascii="Calibri" w:eastAsia="Times New Roman" w:hAnsi="Calibri" w:cs="Calibri"/>
          <w:color w:val="000000"/>
          <w:sz w:val="52"/>
          <w:szCs w:val="52"/>
          <w:lang w:eastAsia="en-GB"/>
        </w:rPr>
      </w:pPr>
    </w:p>
    <w:p w14:paraId="4165CA36" w14:textId="77777777" w:rsidR="000F6C56" w:rsidRDefault="000F6C56" w:rsidP="00551F7E">
      <w:pPr>
        <w:spacing w:after="0" w:line="240" w:lineRule="auto"/>
        <w:rPr>
          <w:rFonts w:ascii="Calibri" w:eastAsia="Times New Roman" w:hAnsi="Calibri" w:cs="Calibri"/>
          <w:color w:val="000000"/>
          <w:sz w:val="52"/>
          <w:szCs w:val="52"/>
          <w:lang w:eastAsia="en-GB"/>
        </w:rPr>
      </w:pPr>
    </w:p>
    <w:p w14:paraId="4031DC56" w14:textId="77777777" w:rsidR="000F6C56" w:rsidRDefault="000F6C56" w:rsidP="00EF2B19">
      <w:pPr>
        <w:spacing w:after="0" w:line="240" w:lineRule="auto"/>
        <w:jc w:val="center"/>
        <w:rPr>
          <w:rFonts w:ascii="Calibri" w:eastAsia="Times New Roman" w:hAnsi="Calibri" w:cs="Calibri"/>
          <w:color w:val="000000"/>
          <w:sz w:val="52"/>
          <w:szCs w:val="52"/>
          <w:lang w:eastAsia="en-GB"/>
        </w:rPr>
      </w:pPr>
    </w:p>
    <w:p w14:paraId="24537E86" w14:textId="7B737914" w:rsidR="00EF2B19" w:rsidRPr="008363FA" w:rsidRDefault="00EF2B19" w:rsidP="008363FA">
      <w:pPr>
        <w:pStyle w:val="Heading1"/>
        <w:rPr>
          <w:rFonts w:asciiTheme="majorHAnsi" w:hAnsiTheme="majorHAnsi"/>
        </w:rPr>
      </w:pPr>
      <w:bookmarkStart w:id="1" w:name="_Toc75535570"/>
      <w:r w:rsidRPr="008363FA">
        <w:rPr>
          <w:rFonts w:asciiTheme="majorHAnsi" w:hAnsiTheme="majorHAnsi"/>
        </w:rPr>
        <w:lastRenderedPageBreak/>
        <w:t xml:space="preserve">Transition </w:t>
      </w:r>
      <w:bookmarkStart w:id="2" w:name="_Hlk75530860"/>
      <w:r w:rsidRPr="008363FA">
        <w:rPr>
          <w:rFonts w:asciiTheme="majorHAnsi" w:hAnsiTheme="majorHAnsi"/>
        </w:rPr>
        <w:t xml:space="preserve">into the </w:t>
      </w:r>
      <w:r w:rsidR="00CC074E" w:rsidRPr="008363FA">
        <w:rPr>
          <w:rFonts w:asciiTheme="majorHAnsi" w:hAnsiTheme="majorHAnsi"/>
        </w:rPr>
        <w:t>w</w:t>
      </w:r>
      <w:r w:rsidRPr="008363FA">
        <w:rPr>
          <w:rFonts w:asciiTheme="majorHAnsi" w:hAnsiTheme="majorHAnsi"/>
        </w:rPr>
        <w:t>orkplace for a young employee</w:t>
      </w:r>
      <w:bookmarkEnd w:id="1"/>
      <w:bookmarkEnd w:id="2"/>
    </w:p>
    <w:p w14:paraId="2EBCDF1B" w14:textId="77777777" w:rsidR="00EF2B19" w:rsidRPr="00EF2B19" w:rsidRDefault="00EF2B19" w:rsidP="00EF2B19">
      <w:pPr>
        <w:spacing w:after="0" w:line="240" w:lineRule="auto"/>
        <w:jc w:val="center"/>
        <w:rPr>
          <w:rFonts w:ascii="Times New Roman" w:eastAsia="Times New Roman" w:hAnsi="Times New Roman" w:cs="Times New Roman"/>
          <w:sz w:val="24"/>
          <w:szCs w:val="24"/>
          <w:lang w:eastAsia="en-GB"/>
        </w:rPr>
      </w:pPr>
    </w:p>
    <w:p w14:paraId="3229901B" w14:textId="77777777" w:rsidR="00EF2B19" w:rsidRPr="00EF2B19" w:rsidRDefault="00EF2B19" w:rsidP="00EF2B19">
      <w:pPr>
        <w:spacing w:after="0" w:line="240" w:lineRule="auto"/>
        <w:rPr>
          <w:rFonts w:ascii="Times New Roman" w:eastAsia="Times New Roman" w:hAnsi="Times New Roman" w:cs="Times New Roman"/>
          <w:sz w:val="24"/>
          <w:szCs w:val="24"/>
          <w:lang w:eastAsia="en-GB"/>
        </w:rPr>
      </w:pPr>
    </w:p>
    <w:p w14:paraId="7241277F" w14:textId="1D9D8F81" w:rsidR="00EF2B19" w:rsidRPr="00EF2B19" w:rsidRDefault="00EF2B19" w:rsidP="00EF2B19">
      <w:pPr>
        <w:spacing w:line="240" w:lineRule="auto"/>
        <w:rPr>
          <w:rFonts w:ascii="Calibri" w:eastAsia="Times New Roman" w:hAnsi="Calibri" w:cs="Calibri"/>
          <w:color w:val="000000"/>
          <w:lang w:eastAsia="en-GB"/>
        </w:rPr>
      </w:pPr>
      <w:r w:rsidRPr="00EF2B19">
        <w:rPr>
          <w:rFonts w:ascii="Calibri" w:eastAsia="Times New Roman" w:hAnsi="Calibri" w:cs="Calibri"/>
          <w:color w:val="000000"/>
          <w:lang w:eastAsia="en-GB"/>
        </w:rPr>
        <w:t xml:space="preserve">The transition period for a new employee is a fundamental </w:t>
      </w:r>
      <w:r w:rsidR="00CC074E">
        <w:rPr>
          <w:rFonts w:ascii="Calibri" w:eastAsia="Times New Roman" w:hAnsi="Calibri" w:cs="Calibri"/>
          <w:color w:val="000000"/>
          <w:lang w:eastAsia="en-GB"/>
        </w:rPr>
        <w:t>moment</w:t>
      </w:r>
      <w:r w:rsidRPr="00EF2B19">
        <w:rPr>
          <w:rFonts w:ascii="Calibri" w:eastAsia="Times New Roman" w:hAnsi="Calibri" w:cs="Calibri"/>
          <w:color w:val="000000"/>
          <w:lang w:eastAsia="en-GB"/>
        </w:rPr>
        <w:t xml:space="preserve"> that sets them up for the rest of their time in a particular workplace. This is especially important for young people as </w:t>
      </w:r>
      <w:r w:rsidR="008D53B9">
        <w:rPr>
          <w:rFonts w:ascii="Calibri" w:eastAsia="Times New Roman" w:hAnsi="Calibri" w:cs="Calibri"/>
          <w:color w:val="000000"/>
          <w:lang w:eastAsia="en-GB"/>
        </w:rPr>
        <w:t xml:space="preserve">they are likely to have limited </w:t>
      </w:r>
      <w:r w:rsidRPr="00EF2B19">
        <w:rPr>
          <w:rFonts w:ascii="Calibri" w:eastAsia="Times New Roman" w:hAnsi="Calibri" w:cs="Calibri"/>
          <w:color w:val="000000"/>
          <w:lang w:eastAsia="en-GB"/>
        </w:rPr>
        <w:t xml:space="preserve">employment experience and may not </w:t>
      </w:r>
      <w:r w:rsidR="00CC074E">
        <w:rPr>
          <w:rFonts w:ascii="Calibri" w:eastAsia="Times New Roman" w:hAnsi="Calibri" w:cs="Calibri"/>
          <w:color w:val="000000"/>
          <w:lang w:eastAsia="en-GB"/>
        </w:rPr>
        <w:t xml:space="preserve">know </w:t>
      </w:r>
      <w:r w:rsidRPr="00EF2B19">
        <w:rPr>
          <w:rFonts w:ascii="Calibri" w:eastAsia="Times New Roman" w:hAnsi="Calibri" w:cs="Calibri"/>
          <w:color w:val="000000"/>
          <w:lang w:eastAsia="en-GB"/>
        </w:rPr>
        <w:t xml:space="preserve">what to expect or what is expected of them and how the world of employment works. </w:t>
      </w:r>
      <w:r w:rsidR="0041091B">
        <w:rPr>
          <w:rFonts w:ascii="Calibri" w:eastAsia="Times New Roman" w:hAnsi="Calibri" w:cs="Calibri"/>
          <w:color w:val="000000"/>
          <w:lang w:eastAsia="en-GB"/>
        </w:rPr>
        <w:t>It is important that a young person</w:t>
      </w:r>
      <w:r w:rsidR="00CC074E">
        <w:rPr>
          <w:rFonts w:ascii="Calibri" w:eastAsia="Times New Roman" w:hAnsi="Calibri" w:cs="Calibri"/>
          <w:color w:val="000000"/>
          <w:lang w:eastAsia="en-GB"/>
        </w:rPr>
        <w:t>’</w:t>
      </w:r>
      <w:r w:rsidR="0041091B">
        <w:rPr>
          <w:rFonts w:ascii="Calibri" w:eastAsia="Times New Roman" w:hAnsi="Calibri" w:cs="Calibri"/>
          <w:color w:val="000000"/>
          <w:lang w:eastAsia="en-GB"/>
        </w:rPr>
        <w:t xml:space="preserve">s transition is well managed to ensure </w:t>
      </w:r>
      <w:r w:rsidRPr="00EF2B19">
        <w:rPr>
          <w:rFonts w:ascii="Calibri" w:eastAsia="Times New Roman" w:hAnsi="Calibri" w:cs="Calibri"/>
          <w:color w:val="000000"/>
          <w:lang w:eastAsia="en-GB"/>
        </w:rPr>
        <w:t>th</w:t>
      </w:r>
      <w:r w:rsidR="00CC074E">
        <w:rPr>
          <w:rFonts w:ascii="Calibri" w:eastAsia="Times New Roman" w:hAnsi="Calibri" w:cs="Calibri"/>
          <w:color w:val="000000"/>
          <w:lang w:eastAsia="en-GB"/>
        </w:rPr>
        <w:t>ey</w:t>
      </w:r>
      <w:r w:rsidRPr="00EF2B19">
        <w:rPr>
          <w:rFonts w:ascii="Calibri" w:eastAsia="Times New Roman" w:hAnsi="Calibri" w:cs="Calibri"/>
          <w:color w:val="000000"/>
          <w:lang w:eastAsia="en-GB"/>
        </w:rPr>
        <w:t xml:space="preserve"> feel supported when beginning work. </w:t>
      </w:r>
      <w:r w:rsidR="0041091B">
        <w:rPr>
          <w:rFonts w:ascii="Calibri" w:eastAsia="Times New Roman" w:hAnsi="Calibri" w:cs="Calibri"/>
          <w:color w:val="000000"/>
          <w:lang w:eastAsia="en-GB"/>
        </w:rPr>
        <w:t>A supportive transition will include:</w:t>
      </w:r>
    </w:p>
    <w:p w14:paraId="7167736F" w14:textId="7925E0BF" w:rsidR="00EF2B19" w:rsidRPr="00EF2B19" w:rsidRDefault="00CC074E" w:rsidP="00EF2B19">
      <w:pPr>
        <w:numPr>
          <w:ilvl w:val="0"/>
          <w:numId w:val="1"/>
        </w:numPr>
        <w:spacing w:after="0" w:line="240" w:lineRule="auto"/>
        <w:textAlignment w:val="baseline"/>
        <w:rPr>
          <w:rFonts w:ascii="Arial" w:eastAsia="Times New Roman" w:hAnsi="Arial" w:cs="Arial"/>
          <w:color w:val="000000"/>
          <w:lang w:eastAsia="en-GB"/>
        </w:rPr>
      </w:pPr>
      <w:r>
        <w:rPr>
          <w:rFonts w:ascii="Calibri" w:eastAsia="Times New Roman" w:hAnsi="Calibri" w:cs="Calibri"/>
          <w:color w:val="000000"/>
          <w:lang w:eastAsia="en-GB"/>
        </w:rPr>
        <w:t>A d</w:t>
      </w:r>
      <w:r w:rsidR="00EF2B19" w:rsidRPr="00EF2B19">
        <w:rPr>
          <w:rFonts w:ascii="Calibri" w:eastAsia="Times New Roman" w:hAnsi="Calibri" w:cs="Calibri"/>
          <w:color w:val="000000"/>
          <w:lang w:eastAsia="en-GB"/>
        </w:rPr>
        <w:t>etailed inductions</w:t>
      </w:r>
      <w:r>
        <w:rPr>
          <w:rFonts w:ascii="Calibri" w:eastAsia="Times New Roman" w:hAnsi="Calibri" w:cs="Calibri"/>
          <w:color w:val="000000"/>
          <w:lang w:eastAsia="en-GB"/>
        </w:rPr>
        <w:t xml:space="preserve"> that </w:t>
      </w:r>
      <w:r w:rsidR="00EF2B19" w:rsidRPr="00EF2B19">
        <w:rPr>
          <w:rFonts w:ascii="Calibri" w:eastAsia="Times New Roman" w:hAnsi="Calibri" w:cs="Calibri"/>
          <w:color w:val="000000"/>
          <w:lang w:eastAsia="en-GB"/>
        </w:rPr>
        <w:t>clearly outlin</w:t>
      </w:r>
      <w:r>
        <w:rPr>
          <w:rFonts w:ascii="Calibri" w:eastAsia="Times New Roman" w:hAnsi="Calibri" w:cs="Calibri"/>
          <w:color w:val="000000"/>
          <w:lang w:eastAsia="en-GB"/>
        </w:rPr>
        <w:t>e</w:t>
      </w:r>
      <w:r w:rsidR="0041091B">
        <w:rPr>
          <w:rFonts w:ascii="Calibri" w:eastAsia="Times New Roman" w:hAnsi="Calibri" w:cs="Calibri"/>
          <w:color w:val="000000"/>
          <w:lang w:eastAsia="en-GB"/>
        </w:rPr>
        <w:t xml:space="preserve"> their</w:t>
      </w:r>
      <w:r>
        <w:rPr>
          <w:rFonts w:ascii="Calibri" w:eastAsia="Times New Roman" w:hAnsi="Calibri" w:cs="Calibri"/>
          <w:color w:val="000000"/>
          <w:lang w:eastAsia="en-GB"/>
        </w:rPr>
        <w:t xml:space="preserve"> duties </w:t>
      </w:r>
      <w:r w:rsidR="00EF2B19" w:rsidRPr="00EF2B19">
        <w:rPr>
          <w:rFonts w:ascii="Calibri" w:eastAsia="Times New Roman" w:hAnsi="Calibri" w:cs="Calibri"/>
          <w:color w:val="000000"/>
          <w:lang w:eastAsia="en-GB"/>
        </w:rPr>
        <w:t>and</w:t>
      </w:r>
      <w:r w:rsidR="0041091B">
        <w:rPr>
          <w:rFonts w:ascii="Calibri" w:eastAsia="Times New Roman" w:hAnsi="Calibri" w:cs="Calibri"/>
          <w:color w:val="000000"/>
          <w:lang w:eastAsia="en-GB"/>
        </w:rPr>
        <w:t xml:space="preserve"> the</w:t>
      </w:r>
      <w:r w:rsidR="00EF2B19" w:rsidRPr="00EF2B19">
        <w:rPr>
          <w:rFonts w:ascii="Calibri" w:eastAsia="Times New Roman" w:hAnsi="Calibri" w:cs="Calibri"/>
          <w:color w:val="000000"/>
          <w:lang w:eastAsia="en-GB"/>
        </w:rPr>
        <w:t xml:space="preserve"> expectations</w:t>
      </w:r>
      <w:r w:rsidR="0041091B">
        <w:rPr>
          <w:rFonts w:ascii="Calibri" w:eastAsia="Times New Roman" w:hAnsi="Calibri" w:cs="Calibri"/>
          <w:color w:val="000000"/>
          <w:lang w:eastAsia="en-GB"/>
        </w:rPr>
        <w:t xml:space="preserve"> </w:t>
      </w:r>
      <w:r>
        <w:rPr>
          <w:rFonts w:ascii="Calibri" w:eastAsia="Times New Roman" w:hAnsi="Calibri" w:cs="Calibri"/>
          <w:color w:val="000000"/>
          <w:lang w:eastAsia="en-GB"/>
        </w:rPr>
        <w:t xml:space="preserve">from </w:t>
      </w:r>
      <w:r w:rsidR="0041091B">
        <w:rPr>
          <w:rFonts w:ascii="Calibri" w:eastAsia="Times New Roman" w:hAnsi="Calibri" w:cs="Calibri"/>
          <w:color w:val="000000"/>
          <w:lang w:eastAsia="en-GB"/>
        </w:rPr>
        <w:t>the employee</w:t>
      </w:r>
    </w:p>
    <w:p w14:paraId="28C467BB" w14:textId="1148B387" w:rsidR="00EF2B19" w:rsidRPr="00EF2B19" w:rsidRDefault="00CC074E" w:rsidP="00EF2B19">
      <w:pPr>
        <w:numPr>
          <w:ilvl w:val="0"/>
          <w:numId w:val="1"/>
        </w:numPr>
        <w:spacing w:after="0" w:line="240" w:lineRule="auto"/>
        <w:textAlignment w:val="baseline"/>
        <w:rPr>
          <w:rFonts w:ascii="Arial" w:eastAsia="Times New Roman" w:hAnsi="Arial" w:cs="Arial"/>
          <w:color w:val="000000"/>
          <w:lang w:eastAsia="en-GB"/>
        </w:rPr>
      </w:pPr>
      <w:r>
        <w:rPr>
          <w:rFonts w:ascii="Calibri" w:eastAsia="Times New Roman" w:hAnsi="Calibri" w:cs="Calibri"/>
          <w:color w:val="000000"/>
          <w:lang w:eastAsia="en-GB"/>
        </w:rPr>
        <w:t>The i</w:t>
      </w:r>
      <w:r w:rsidR="00EF2B19" w:rsidRPr="00EF2B19">
        <w:rPr>
          <w:rFonts w:ascii="Calibri" w:eastAsia="Times New Roman" w:hAnsi="Calibri" w:cs="Calibri"/>
          <w:color w:val="000000"/>
          <w:lang w:eastAsia="en-GB"/>
        </w:rPr>
        <w:t xml:space="preserve">nformation of </w:t>
      </w:r>
      <w:r>
        <w:rPr>
          <w:rFonts w:ascii="Calibri" w:eastAsia="Times New Roman" w:hAnsi="Calibri" w:cs="Calibri"/>
          <w:color w:val="000000"/>
          <w:lang w:eastAsia="en-GB"/>
        </w:rPr>
        <w:t xml:space="preserve">all </w:t>
      </w:r>
      <w:r w:rsidR="00EF2B19" w:rsidRPr="00EF2B19">
        <w:rPr>
          <w:rFonts w:ascii="Calibri" w:eastAsia="Times New Roman" w:hAnsi="Calibri" w:cs="Calibri"/>
          <w:color w:val="000000"/>
          <w:lang w:eastAsia="en-GB"/>
        </w:rPr>
        <w:t>support available</w:t>
      </w:r>
      <w:r>
        <w:rPr>
          <w:rFonts w:ascii="Calibri" w:eastAsia="Times New Roman" w:hAnsi="Calibri" w:cs="Calibri"/>
          <w:color w:val="000000"/>
          <w:lang w:eastAsia="en-GB"/>
        </w:rPr>
        <w:t xml:space="preserve"> to them</w:t>
      </w:r>
    </w:p>
    <w:p w14:paraId="11CC34E6" w14:textId="25283D6D" w:rsidR="00EF2B19" w:rsidRPr="00EF2B19" w:rsidRDefault="00CC074E" w:rsidP="00EF2B19">
      <w:pPr>
        <w:numPr>
          <w:ilvl w:val="0"/>
          <w:numId w:val="1"/>
        </w:numPr>
        <w:spacing w:after="0" w:line="240" w:lineRule="auto"/>
        <w:textAlignment w:val="baseline"/>
        <w:rPr>
          <w:rFonts w:ascii="Arial" w:eastAsia="Times New Roman" w:hAnsi="Arial" w:cs="Arial"/>
          <w:color w:val="000000"/>
          <w:lang w:eastAsia="en-GB"/>
        </w:rPr>
      </w:pPr>
      <w:r>
        <w:rPr>
          <w:rFonts w:ascii="Calibri" w:eastAsia="Times New Roman" w:hAnsi="Calibri" w:cs="Calibri"/>
          <w:color w:val="000000"/>
          <w:lang w:eastAsia="en-GB"/>
        </w:rPr>
        <w:t>A m</w:t>
      </w:r>
      <w:r w:rsidR="00EF2B19" w:rsidRPr="00EF2B19">
        <w:rPr>
          <w:rFonts w:ascii="Calibri" w:eastAsia="Times New Roman" w:hAnsi="Calibri" w:cs="Calibri"/>
          <w:color w:val="000000"/>
          <w:lang w:eastAsia="en-GB"/>
        </w:rPr>
        <w:t xml:space="preserve">eeting </w:t>
      </w:r>
      <w:r>
        <w:rPr>
          <w:rFonts w:ascii="Calibri" w:eastAsia="Times New Roman" w:hAnsi="Calibri" w:cs="Calibri"/>
          <w:color w:val="000000"/>
          <w:lang w:eastAsia="en-GB"/>
        </w:rPr>
        <w:t xml:space="preserve">with </w:t>
      </w:r>
      <w:r w:rsidR="00EF2B19" w:rsidRPr="00EF2B19">
        <w:rPr>
          <w:rFonts w:ascii="Calibri" w:eastAsia="Times New Roman" w:hAnsi="Calibri" w:cs="Calibri"/>
          <w:color w:val="000000"/>
          <w:lang w:eastAsia="en-GB"/>
        </w:rPr>
        <w:t>the team th</w:t>
      </w:r>
      <w:r>
        <w:rPr>
          <w:rFonts w:ascii="Calibri" w:eastAsia="Times New Roman" w:hAnsi="Calibri" w:cs="Calibri"/>
          <w:color w:val="000000"/>
          <w:lang w:eastAsia="en-GB"/>
        </w:rPr>
        <w:t xml:space="preserve">ey </w:t>
      </w:r>
      <w:r w:rsidR="00EF2B19" w:rsidRPr="00EF2B19">
        <w:rPr>
          <w:rFonts w:ascii="Calibri" w:eastAsia="Times New Roman" w:hAnsi="Calibri" w:cs="Calibri"/>
          <w:color w:val="000000"/>
          <w:lang w:eastAsia="en-GB"/>
        </w:rPr>
        <w:t>will be working within</w:t>
      </w:r>
      <w:r>
        <w:rPr>
          <w:rFonts w:ascii="Calibri" w:eastAsia="Times New Roman" w:hAnsi="Calibri" w:cs="Calibri"/>
          <w:color w:val="000000"/>
          <w:lang w:eastAsia="en-GB"/>
        </w:rPr>
        <w:t xml:space="preserve"> and</w:t>
      </w:r>
    </w:p>
    <w:p w14:paraId="6216055D" w14:textId="5ABD45C1" w:rsidR="00EF2B19" w:rsidRPr="00EF2B19" w:rsidRDefault="00EF2B19" w:rsidP="00EF2B19">
      <w:pPr>
        <w:numPr>
          <w:ilvl w:val="0"/>
          <w:numId w:val="1"/>
        </w:numPr>
        <w:spacing w:after="0" w:line="240" w:lineRule="auto"/>
        <w:textAlignment w:val="baseline"/>
        <w:rPr>
          <w:rFonts w:ascii="Arial" w:eastAsia="Times New Roman" w:hAnsi="Arial" w:cs="Arial"/>
          <w:color w:val="000000"/>
          <w:lang w:eastAsia="en-GB"/>
        </w:rPr>
      </w:pPr>
      <w:r w:rsidRPr="00EF2B19">
        <w:rPr>
          <w:rFonts w:ascii="Calibri" w:eastAsia="Times New Roman" w:hAnsi="Calibri" w:cs="Calibri"/>
          <w:color w:val="000000"/>
          <w:lang w:eastAsia="en-GB"/>
        </w:rPr>
        <w:t xml:space="preserve">A mentor, </w:t>
      </w:r>
      <w:r w:rsidR="00CC074E">
        <w:rPr>
          <w:rFonts w:ascii="Calibri" w:eastAsia="Times New Roman" w:hAnsi="Calibri" w:cs="Calibri"/>
          <w:color w:val="000000"/>
          <w:lang w:eastAsia="en-GB"/>
        </w:rPr>
        <w:t>b</w:t>
      </w:r>
      <w:r w:rsidRPr="00EF2B19">
        <w:rPr>
          <w:rFonts w:ascii="Calibri" w:eastAsia="Times New Roman" w:hAnsi="Calibri" w:cs="Calibri"/>
          <w:color w:val="000000"/>
          <w:lang w:eastAsia="en-GB"/>
        </w:rPr>
        <w:t xml:space="preserve">uddy or </w:t>
      </w:r>
      <w:r w:rsidR="00CC074E">
        <w:rPr>
          <w:rFonts w:ascii="Calibri" w:eastAsia="Times New Roman" w:hAnsi="Calibri" w:cs="Calibri"/>
          <w:color w:val="000000"/>
          <w:lang w:eastAsia="en-GB"/>
        </w:rPr>
        <w:t>c</w:t>
      </w:r>
      <w:r w:rsidRPr="00EF2B19">
        <w:rPr>
          <w:rFonts w:ascii="Calibri" w:eastAsia="Times New Roman" w:hAnsi="Calibri" w:cs="Calibri"/>
          <w:color w:val="000000"/>
          <w:lang w:eastAsia="en-GB"/>
        </w:rPr>
        <w:t xml:space="preserve">oach </w:t>
      </w:r>
      <w:r w:rsidR="00CC074E">
        <w:rPr>
          <w:rFonts w:ascii="Calibri" w:eastAsia="Times New Roman" w:hAnsi="Calibri" w:cs="Calibri"/>
          <w:color w:val="000000"/>
          <w:lang w:eastAsia="en-GB"/>
        </w:rPr>
        <w:t xml:space="preserve">assigned to them </w:t>
      </w:r>
      <w:r w:rsidRPr="00EF2B19">
        <w:rPr>
          <w:rFonts w:ascii="Calibri" w:eastAsia="Times New Roman" w:hAnsi="Calibri" w:cs="Calibri"/>
          <w:color w:val="000000"/>
          <w:lang w:eastAsia="en-GB"/>
        </w:rPr>
        <w:t>for support</w:t>
      </w:r>
      <w:r w:rsidR="00CC074E">
        <w:rPr>
          <w:rFonts w:ascii="Calibri" w:eastAsia="Times New Roman" w:hAnsi="Calibri" w:cs="Calibri"/>
          <w:color w:val="000000"/>
          <w:lang w:eastAsia="en-GB"/>
        </w:rPr>
        <w:t xml:space="preserve"> and regular check ins</w:t>
      </w:r>
    </w:p>
    <w:p w14:paraId="167D5C9B" w14:textId="3A489C4B" w:rsidR="00EF2B19" w:rsidRPr="00551F7E" w:rsidRDefault="00CC074E" w:rsidP="00EF2B19">
      <w:pPr>
        <w:numPr>
          <w:ilvl w:val="0"/>
          <w:numId w:val="1"/>
        </w:numPr>
        <w:spacing w:after="0" w:line="240" w:lineRule="auto"/>
        <w:textAlignment w:val="baseline"/>
        <w:rPr>
          <w:rFonts w:ascii="Arial" w:eastAsia="Times New Roman" w:hAnsi="Arial" w:cs="Arial"/>
          <w:color w:val="000000"/>
          <w:lang w:eastAsia="en-GB"/>
        </w:rPr>
      </w:pPr>
      <w:r>
        <w:rPr>
          <w:rFonts w:ascii="Calibri" w:eastAsia="Times New Roman" w:hAnsi="Calibri" w:cs="Calibri"/>
          <w:color w:val="000000"/>
          <w:lang w:eastAsia="en-GB"/>
        </w:rPr>
        <w:t>A</w:t>
      </w:r>
      <w:r w:rsidR="00EF2B19" w:rsidRPr="00EF2B19">
        <w:rPr>
          <w:rFonts w:ascii="Calibri" w:eastAsia="Times New Roman" w:hAnsi="Calibri" w:cs="Calibri"/>
          <w:color w:val="000000"/>
          <w:lang w:eastAsia="en-GB"/>
        </w:rPr>
        <w:t xml:space="preserve"> Wellness Action Plan as a part of the employee’s induction</w:t>
      </w:r>
    </w:p>
    <w:p w14:paraId="0EA0AAF6" w14:textId="77777777" w:rsidR="00551F7E" w:rsidRPr="00CC074E" w:rsidRDefault="00551F7E" w:rsidP="00551F7E">
      <w:pPr>
        <w:spacing w:after="0" w:line="240" w:lineRule="auto"/>
        <w:ind w:left="720"/>
        <w:textAlignment w:val="baseline"/>
        <w:rPr>
          <w:rFonts w:ascii="Arial" w:eastAsia="Times New Roman" w:hAnsi="Arial" w:cs="Arial"/>
          <w:color w:val="000000"/>
          <w:lang w:eastAsia="en-GB"/>
        </w:rPr>
      </w:pPr>
    </w:p>
    <w:p w14:paraId="62565CA1" w14:textId="77777777" w:rsidR="00EF2B19" w:rsidRPr="00EF2B19" w:rsidRDefault="00EF2B19" w:rsidP="008363FA">
      <w:pPr>
        <w:pStyle w:val="subheading"/>
        <w:rPr>
          <w:rFonts w:ascii="Times New Roman" w:eastAsia="Times New Roman" w:hAnsi="Times New Roman" w:cs="Times New Roman"/>
          <w:sz w:val="48"/>
          <w:szCs w:val="48"/>
          <w:lang w:eastAsia="en-GB"/>
        </w:rPr>
      </w:pPr>
      <w:bookmarkStart w:id="3" w:name="_Toc75534489"/>
      <w:bookmarkStart w:id="4" w:name="_Toc75535571"/>
      <w:r w:rsidRPr="00EF2B19">
        <w:rPr>
          <w:rFonts w:eastAsia="Times New Roman"/>
          <w:lang w:eastAsia="en-GB"/>
        </w:rPr>
        <w:t>Induction</w:t>
      </w:r>
      <w:bookmarkEnd w:id="3"/>
      <w:bookmarkEnd w:id="4"/>
    </w:p>
    <w:p w14:paraId="262C80C7" w14:textId="77777777" w:rsidR="00EF2B19" w:rsidRPr="00EF2B19" w:rsidRDefault="00EF2B19" w:rsidP="00EF2B19">
      <w:pPr>
        <w:spacing w:after="0" w:line="240" w:lineRule="auto"/>
        <w:rPr>
          <w:rFonts w:ascii="Times New Roman" w:eastAsia="Times New Roman" w:hAnsi="Times New Roman" w:cs="Times New Roman"/>
          <w:sz w:val="24"/>
          <w:szCs w:val="24"/>
          <w:lang w:eastAsia="en-GB"/>
        </w:rPr>
      </w:pPr>
    </w:p>
    <w:p w14:paraId="1455288A" w14:textId="48EDC65A" w:rsidR="00EF2B19" w:rsidRPr="00EF2B19" w:rsidRDefault="00CC074E" w:rsidP="00EF2B19">
      <w:pPr>
        <w:spacing w:line="240" w:lineRule="auto"/>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 xml:space="preserve">An </w:t>
      </w:r>
      <w:r w:rsidR="00EF2B19" w:rsidRPr="00EF2B19">
        <w:rPr>
          <w:rFonts w:ascii="Calibri" w:eastAsia="Times New Roman" w:hAnsi="Calibri" w:cs="Calibri"/>
          <w:color w:val="000000"/>
          <w:lang w:eastAsia="en-GB"/>
        </w:rPr>
        <w:t>induction is essential</w:t>
      </w:r>
      <w:r>
        <w:rPr>
          <w:rFonts w:ascii="Calibri" w:eastAsia="Times New Roman" w:hAnsi="Calibri" w:cs="Calibri"/>
          <w:color w:val="000000"/>
          <w:lang w:eastAsia="en-GB"/>
        </w:rPr>
        <w:t xml:space="preserve"> and should</w:t>
      </w:r>
      <w:r w:rsidR="00EF2B19" w:rsidRPr="00EF2B19">
        <w:rPr>
          <w:rFonts w:ascii="Calibri" w:eastAsia="Times New Roman" w:hAnsi="Calibri" w:cs="Calibri"/>
          <w:color w:val="000000"/>
          <w:lang w:eastAsia="en-GB"/>
        </w:rPr>
        <w:t xml:space="preserve"> includ</w:t>
      </w:r>
      <w:r>
        <w:rPr>
          <w:rFonts w:ascii="Calibri" w:eastAsia="Times New Roman" w:hAnsi="Calibri" w:cs="Calibri"/>
          <w:color w:val="000000"/>
          <w:lang w:eastAsia="en-GB"/>
        </w:rPr>
        <w:t>e</w:t>
      </w:r>
      <w:r w:rsidR="00EF2B19" w:rsidRPr="00EF2B19">
        <w:rPr>
          <w:rFonts w:ascii="Calibri" w:eastAsia="Times New Roman" w:hAnsi="Calibri" w:cs="Calibri"/>
          <w:color w:val="000000"/>
          <w:lang w:eastAsia="en-GB"/>
        </w:rPr>
        <w:t xml:space="preserve"> detailed information about what is involved when </w:t>
      </w:r>
      <w:r>
        <w:rPr>
          <w:rFonts w:ascii="Calibri" w:eastAsia="Times New Roman" w:hAnsi="Calibri" w:cs="Calibri"/>
          <w:color w:val="000000"/>
          <w:lang w:eastAsia="en-GB"/>
        </w:rPr>
        <w:t>completing</w:t>
      </w:r>
      <w:r w:rsidR="00EF2B19" w:rsidRPr="00EF2B19">
        <w:rPr>
          <w:rFonts w:ascii="Calibri" w:eastAsia="Times New Roman" w:hAnsi="Calibri" w:cs="Calibri"/>
          <w:color w:val="000000"/>
          <w:lang w:eastAsia="en-GB"/>
        </w:rPr>
        <w:t xml:space="preserve"> the job on a day-to-day basis</w:t>
      </w:r>
      <w:r>
        <w:rPr>
          <w:rFonts w:ascii="Calibri" w:eastAsia="Times New Roman" w:hAnsi="Calibri" w:cs="Calibri"/>
          <w:color w:val="000000"/>
          <w:lang w:eastAsia="en-GB"/>
        </w:rPr>
        <w:t xml:space="preserve">. </w:t>
      </w:r>
      <w:r w:rsidR="00EF2B19" w:rsidRPr="00EF2B19">
        <w:rPr>
          <w:rFonts w:ascii="Calibri" w:eastAsia="Times New Roman" w:hAnsi="Calibri" w:cs="Calibri"/>
          <w:color w:val="000000"/>
          <w:lang w:eastAsia="en-GB"/>
        </w:rPr>
        <w:t>Th</w:t>
      </w:r>
      <w:r>
        <w:rPr>
          <w:rFonts w:ascii="Calibri" w:eastAsia="Times New Roman" w:hAnsi="Calibri" w:cs="Calibri"/>
          <w:color w:val="000000"/>
          <w:lang w:eastAsia="en-GB"/>
        </w:rPr>
        <w:t>e induction should</w:t>
      </w:r>
      <w:r w:rsidR="00EF2B19" w:rsidRPr="00EF2B19">
        <w:rPr>
          <w:rFonts w:ascii="Calibri" w:eastAsia="Times New Roman" w:hAnsi="Calibri" w:cs="Calibri"/>
          <w:color w:val="000000"/>
          <w:lang w:eastAsia="en-GB"/>
        </w:rPr>
        <w:t xml:space="preserve"> begin before a young person’s first day in the job so that they can be sure of expectations before they arrive. This should include information about where to go on their first day, who their point of contact is, when to arrive, what the dress code is, and what will be expected of them in their first few weeks</w:t>
      </w:r>
      <w:r w:rsidR="00DB477F">
        <w:rPr>
          <w:rFonts w:ascii="Calibri" w:eastAsia="Times New Roman" w:hAnsi="Calibri" w:cs="Calibri"/>
          <w:color w:val="000000"/>
          <w:lang w:eastAsia="en-GB"/>
        </w:rPr>
        <w:t xml:space="preserve">. It should also list what </w:t>
      </w:r>
      <w:r w:rsidR="00EF2B19" w:rsidRPr="00EF2B19">
        <w:rPr>
          <w:rFonts w:ascii="Calibri" w:eastAsia="Times New Roman" w:hAnsi="Calibri" w:cs="Calibri"/>
          <w:color w:val="000000"/>
          <w:lang w:eastAsia="en-GB"/>
        </w:rPr>
        <w:t xml:space="preserve">training and meetings they </w:t>
      </w:r>
      <w:r w:rsidR="00DB477F">
        <w:rPr>
          <w:rFonts w:ascii="Calibri" w:eastAsia="Times New Roman" w:hAnsi="Calibri" w:cs="Calibri"/>
          <w:color w:val="000000"/>
          <w:lang w:eastAsia="en-GB"/>
        </w:rPr>
        <w:t xml:space="preserve">will need to </w:t>
      </w:r>
      <w:r w:rsidR="00551F7E" w:rsidRPr="00EF2B19">
        <w:rPr>
          <w:rFonts w:ascii="Calibri" w:eastAsia="Times New Roman" w:hAnsi="Calibri" w:cs="Calibri"/>
          <w:color w:val="000000"/>
          <w:lang w:eastAsia="en-GB"/>
        </w:rPr>
        <w:t>attend</w:t>
      </w:r>
      <w:r w:rsidR="00EF2B19" w:rsidRPr="00EF2B19">
        <w:rPr>
          <w:rFonts w:ascii="Calibri" w:eastAsia="Times New Roman" w:hAnsi="Calibri" w:cs="Calibri"/>
          <w:color w:val="000000"/>
          <w:lang w:eastAsia="en-GB"/>
        </w:rPr>
        <w:t xml:space="preserve"> and the initial work they will be expected to complete.</w:t>
      </w:r>
    </w:p>
    <w:p w14:paraId="2200EC3C" w14:textId="62AE6D90" w:rsidR="00EF2B19" w:rsidRPr="00EF2B19" w:rsidRDefault="00EF2B19" w:rsidP="00EF2B19">
      <w:pPr>
        <w:spacing w:line="240" w:lineRule="auto"/>
        <w:rPr>
          <w:rFonts w:ascii="Times New Roman" w:eastAsia="Times New Roman" w:hAnsi="Times New Roman" w:cs="Times New Roman"/>
          <w:sz w:val="24"/>
          <w:szCs w:val="24"/>
          <w:lang w:eastAsia="en-GB"/>
        </w:rPr>
      </w:pPr>
      <w:r w:rsidRPr="00EF2B19">
        <w:rPr>
          <w:rFonts w:ascii="Calibri" w:eastAsia="Times New Roman" w:hAnsi="Calibri" w:cs="Calibri"/>
          <w:color w:val="000000"/>
          <w:lang w:eastAsia="en-GB"/>
        </w:rPr>
        <w:t>In the first week/weeks of starting employment the young person should be provided with useful resources and basic training on how to complete regular tasks that they are expected to do in their role (</w:t>
      </w:r>
      <w:r w:rsidR="00DB477F">
        <w:rPr>
          <w:rFonts w:ascii="Calibri" w:eastAsia="Times New Roman" w:hAnsi="Calibri" w:cs="Calibri"/>
          <w:color w:val="000000"/>
          <w:lang w:eastAsia="en-GB"/>
        </w:rPr>
        <w:t>for example,</w:t>
      </w:r>
      <w:r w:rsidRPr="00EF2B19">
        <w:rPr>
          <w:rFonts w:ascii="Calibri" w:eastAsia="Times New Roman" w:hAnsi="Calibri" w:cs="Calibri"/>
          <w:color w:val="000000"/>
          <w:lang w:eastAsia="en-GB"/>
        </w:rPr>
        <w:t xml:space="preserve"> how to use a software). Additional topics to cover include: </w:t>
      </w:r>
    </w:p>
    <w:p w14:paraId="187372D2" w14:textId="0A07FD8A" w:rsidR="00EF2B19" w:rsidRPr="00EF2B19" w:rsidRDefault="00EF2B19" w:rsidP="00EF2B19">
      <w:pPr>
        <w:numPr>
          <w:ilvl w:val="0"/>
          <w:numId w:val="2"/>
        </w:numPr>
        <w:spacing w:after="0" w:line="240" w:lineRule="auto"/>
        <w:textAlignment w:val="baseline"/>
        <w:rPr>
          <w:rFonts w:ascii="Arial" w:eastAsia="Times New Roman" w:hAnsi="Arial" w:cs="Arial"/>
          <w:color w:val="000000"/>
          <w:lang w:eastAsia="en-GB"/>
        </w:rPr>
      </w:pPr>
      <w:r w:rsidRPr="00EF2B19">
        <w:rPr>
          <w:rFonts w:ascii="Calibri" w:eastAsia="Times New Roman" w:hAnsi="Calibri" w:cs="Calibri"/>
          <w:color w:val="000000"/>
          <w:lang w:eastAsia="en-GB"/>
        </w:rPr>
        <w:t xml:space="preserve">how the company/organisation </w:t>
      </w:r>
      <w:r w:rsidR="00DB477F">
        <w:rPr>
          <w:rFonts w:ascii="Calibri" w:eastAsia="Times New Roman" w:hAnsi="Calibri" w:cs="Calibri"/>
          <w:color w:val="000000"/>
          <w:lang w:eastAsia="en-GB"/>
        </w:rPr>
        <w:t>is run</w:t>
      </w:r>
      <w:r w:rsidRPr="00EF2B19">
        <w:rPr>
          <w:rFonts w:ascii="Calibri" w:eastAsia="Times New Roman" w:hAnsi="Calibri" w:cs="Calibri"/>
          <w:color w:val="000000"/>
          <w:lang w:eastAsia="en-GB"/>
        </w:rPr>
        <w:t> </w:t>
      </w:r>
    </w:p>
    <w:p w14:paraId="20089E89" w14:textId="356851DC" w:rsidR="00EF2B19" w:rsidRPr="00EF2B19" w:rsidRDefault="00DB477F" w:rsidP="00EF2B19">
      <w:pPr>
        <w:numPr>
          <w:ilvl w:val="0"/>
          <w:numId w:val="2"/>
        </w:numPr>
        <w:spacing w:after="0" w:line="240" w:lineRule="auto"/>
        <w:textAlignment w:val="baseline"/>
        <w:rPr>
          <w:rFonts w:ascii="Arial" w:eastAsia="Times New Roman" w:hAnsi="Arial" w:cs="Arial"/>
          <w:color w:val="000000"/>
          <w:lang w:eastAsia="en-GB"/>
        </w:rPr>
      </w:pPr>
      <w:r>
        <w:rPr>
          <w:rFonts w:ascii="Calibri" w:eastAsia="Times New Roman" w:hAnsi="Calibri" w:cs="Calibri"/>
          <w:color w:val="000000"/>
          <w:lang w:eastAsia="en-GB"/>
        </w:rPr>
        <w:t xml:space="preserve">the </w:t>
      </w:r>
      <w:r w:rsidR="00EF2B19" w:rsidRPr="00EF2B19">
        <w:rPr>
          <w:rFonts w:ascii="Calibri" w:eastAsia="Times New Roman" w:hAnsi="Calibri" w:cs="Calibri"/>
          <w:color w:val="000000"/>
          <w:lang w:eastAsia="en-GB"/>
        </w:rPr>
        <w:t>key values of the company</w:t>
      </w:r>
    </w:p>
    <w:p w14:paraId="05B6A2BF" w14:textId="468EE616" w:rsidR="00EF2B19" w:rsidRPr="00EF2B19" w:rsidRDefault="00EF2B19" w:rsidP="00EF2B19">
      <w:pPr>
        <w:numPr>
          <w:ilvl w:val="0"/>
          <w:numId w:val="2"/>
        </w:numPr>
        <w:spacing w:after="0" w:line="240" w:lineRule="auto"/>
        <w:textAlignment w:val="baseline"/>
        <w:rPr>
          <w:rFonts w:ascii="Arial" w:eastAsia="Times New Roman" w:hAnsi="Arial" w:cs="Arial"/>
          <w:color w:val="000000"/>
          <w:lang w:eastAsia="en-GB"/>
        </w:rPr>
      </w:pPr>
      <w:r w:rsidRPr="00EF2B19">
        <w:rPr>
          <w:rFonts w:ascii="Calibri" w:eastAsia="Times New Roman" w:hAnsi="Calibri" w:cs="Calibri"/>
          <w:color w:val="000000"/>
          <w:lang w:eastAsia="en-GB"/>
        </w:rPr>
        <w:t xml:space="preserve">an introduction to their working team and being told how </w:t>
      </w:r>
      <w:r w:rsidR="00DB477F">
        <w:rPr>
          <w:rFonts w:ascii="Calibri" w:eastAsia="Times New Roman" w:hAnsi="Calibri" w:cs="Calibri"/>
          <w:color w:val="000000"/>
          <w:lang w:eastAsia="en-GB"/>
        </w:rPr>
        <w:t xml:space="preserve">staff works </w:t>
      </w:r>
      <w:r w:rsidR="00B22C69">
        <w:rPr>
          <w:rFonts w:ascii="Calibri" w:eastAsia="Times New Roman" w:hAnsi="Calibri" w:cs="Calibri"/>
          <w:color w:val="000000"/>
          <w:lang w:eastAsia="en-GB"/>
        </w:rPr>
        <w:t>together</w:t>
      </w:r>
    </w:p>
    <w:p w14:paraId="4A8E3CF9" w14:textId="0ED4DEA8" w:rsidR="00EF2B19" w:rsidRPr="00DB477F" w:rsidRDefault="00DB477F" w:rsidP="00EF2B19">
      <w:pPr>
        <w:numPr>
          <w:ilvl w:val="0"/>
          <w:numId w:val="2"/>
        </w:numPr>
        <w:spacing w:after="0" w:line="240" w:lineRule="auto"/>
        <w:textAlignment w:val="baseline"/>
        <w:rPr>
          <w:rFonts w:ascii="Arial" w:eastAsia="Times New Roman" w:hAnsi="Arial" w:cs="Arial"/>
          <w:color w:val="000000"/>
          <w:lang w:eastAsia="en-GB"/>
        </w:rPr>
      </w:pPr>
      <w:r>
        <w:rPr>
          <w:rFonts w:ascii="Calibri" w:eastAsia="Times New Roman" w:hAnsi="Calibri" w:cs="Calibri"/>
          <w:color w:val="000000"/>
          <w:lang w:eastAsia="en-GB"/>
        </w:rPr>
        <w:t xml:space="preserve">clarity on </w:t>
      </w:r>
      <w:r w:rsidR="00EF2B19" w:rsidRPr="00EF2B19">
        <w:rPr>
          <w:rFonts w:ascii="Calibri" w:eastAsia="Times New Roman" w:hAnsi="Calibri" w:cs="Calibri"/>
          <w:color w:val="000000"/>
          <w:lang w:eastAsia="en-GB"/>
        </w:rPr>
        <w:t>how long</w:t>
      </w:r>
      <w:r>
        <w:rPr>
          <w:rFonts w:ascii="Calibri" w:eastAsia="Times New Roman" w:hAnsi="Calibri" w:cs="Calibri"/>
          <w:color w:val="000000"/>
          <w:lang w:eastAsia="en-GB"/>
        </w:rPr>
        <w:t xml:space="preserve"> and </w:t>
      </w:r>
      <w:r w:rsidR="00EF2B19" w:rsidRPr="00EF2B19">
        <w:rPr>
          <w:rFonts w:ascii="Calibri" w:eastAsia="Times New Roman" w:hAnsi="Calibri" w:cs="Calibri"/>
          <w:color w:val="000000"/>
          <w:lang w:eastAsia="en-GB"/>
        </w:rPr>
        <w:t xml:space="preserve">when the individual can take </w:t>
      </w:r>
      <w:r>
        <w:rPr>
          <w:rFonts w:ascii="Calibri" w:eastAsia="Times New Roman" w:hAnsi="Calibri" w:cs="Calibri"/>
          <w:color w:val="000000"/>
          <w:lang w:eastAsia="en-GB"/>
        </w:rPr>
        <w:t xml:space="preserve">their </w:t>
      </w:r>
      <w:r w:rsidR="00EF2B19" w:rsidRPr="00EF2B19">
        <w:rPr>
          <w:rFonts w:ascii="Calibri" w:eastAsia="Times New Roman" w:hAnsi="Calibri" w:cs="Calibri"/>
          <w:color w:val="000000"/>
          <w:lang w:eastAsia="en-GB"/>
        </w:rPr>
        <w:t>break</w:t>
      </w:r>
    </w:p>
    <w:p w14:paraId="4DC5F027" w14:textId="4740743A" w:rsidR="00EF2B19" w:rsidRPr="00EF2B19" w:rsidRDefault="00EF2B19" w:rsidP="00EF2B19">
      <w:pPr>
        <w:numPr>
          <w:ilvl w:val="0"/>
          <w:numId w:val="2"/>
        </w:numPr>
        <w:spacing w:after="0" w:line="240" w:lineRule="auto"/>
        <w:textAlignment w:val="baseline"/>
        <w:rPr>
          <w:rFonts w:ascii="Arial" w:eastAsia="Times New Roman" w:hAnsi="Arial" w:cs="Arial"/>
          <w:color w:val="000000"/>
          <w:lang w:eastAsia="en-GB"/>
        </w:rPr>
      </w:pPr>
      <w:r w:rsidRPr="00EF2B19">
        <w:rPr>
          <w:rFonts w:ascii="Calibri" w:eastAsia="Times New Roman" w:hAnsi="Calibri" w:cs="Calibri"/>
          <w:color w:val="000000"/>
          <w:lang w:eastAsia="en-GB"/>
        </w:rPr>
        <w:t xml:space="preserve">how to request </w:t>
      </w:r>
      <w:r w:rsidR="00DB477F">
        <w:rPr>
          <w:rFonts w:ascii="Calibri" w:eastAsia="Times New Roman" w:hAnsi="Calibri" w:cs="Calibri"/>
          <w:color w:val="000000"/>
          <w:lang w:eastAsia="en-GB"/>
        </w:rPr>
        <w:t xml:space="preserve">annual </w:t>
      </w:r>
      <w:r w:rsidRPr="00EF2B19">
        <w:rPr>
          <w:rFonts w:ascii="Calibri" w:eastAsia="Times New Roman" w:hAnsi="Calibri" w:cs="Calibri"/>
          <w:color w:val="000000"/>
          <w:lang w:eastAsia="en-GB"/>
        </w:rPr>
        <w:t>leave</w:t>
      </w:r>
    </w:p>
    <w:p w14:paraId="2921BC93" w14:textId="618CAC5B" w:rsidR="000F6C56" w:rsidRPr="00B22C69" w:rsidRDefault="00EF2B19" w:rsidP="00B22C69">
      <w:pPr>
        <w:numPr>
          <w:ilvl w:val="0"/>
          <w:numId w:val="2"/>
        </w:numPr>
        <w:spacing w:line="240" w:lineRule="auto"/>
        <w:textAlignment w:val="baseline"/>
        <w:rPr>
          <w:rFonts w:ascii="Arial" w:eastAsia="Times New Roman" w:hAnsi="Arial" w:cs="Arial"/>
          <w:color w:val="000000"/>
          <w:lang w:eastAsia="en-GB"/>
        </w:rPr>
      </w:pPr>
      <w:r w:rsidRPr="00EF2B19">
        <w:rPr>
          <w:rFonts w:ascii="Calibri" w:eastAsia="Times New Roman" w:hAnsi="Calibri" w:cs="Calibri"/>
          <w:color w:val="000000"/>
          <w:lang w:eastAsia="en-GB"/>
        </w:rPr>
        <w:t>a</w:t>
      </w:r>
      <w:r w:rsidR="00B22C69">
        <w:rPr>
          <w:rFonts w:ascii="Calibri" w:eastAsia="Times New Roman" w:hAnsi="Calibri" w:cs="Calibri"/>
          <w:color w:val="000000"/>
          <w:lang w:eastAsia="en-GB"/>
        </w:rPr>
        <w:t xml:space="preserve"> space </w:t>
      </w:r>
      <w:r w:rsidR="00DB477F">
        <w:rPr>
          <w:rFonts w:ascii="Calibri" w:eastAsia="Times New Roman" w:hAnsi="Calibri" w:cs="Calibri"/>
          <w:color w:val="000000"/>
          <w:lang w:eastAsia="en-GB"/>
        </w:rPr>
        <w:t xml:space="preserve">for </w:t>
      </w:r>
      <w:r w:rsidRPr="00EF2B19">
        <w:rPr>
          <w:rFonts w:ascii="Calibri" w:eastAsia="Times New Roman" w:hAnsi="Calibri" w:cs="Calibri"/>
          <w:color w:val="000000"/>
          <w:lang w:eastAsia="en-GB"/>
        </w:rPr>
        <w:t>any questions the employee</w:t>
      </w:r>
      <w:r w:rsidR="00B22C69">
        <w:rPr>
          <w:rFonts w:ascii="Calibri" w:eastAsia="Times New Roman" w:hAnsi="Calibri" w:cs="Calibri"/>
          <w:color w:val="000000"/>
          <w:lang w:eastAsia="en-GB"/>
        </w:rPr>
        <w:t xml:space="preserve"> has to be</w:t>
      </w:r>
      <w:r w:rsidRPr="00EF2B19">
        <w:rPr>
          <w:rFonts w:ascii="Calibri" w:eastAsia="Times New Roman" w:hAnsi="Calibri" w:cs="Calibri"/>
          <w:color w:val="000000"/>
          <w:lang w:eastAsia="en-GB"/>
        </w:rPr>
        <w:t xml:space="preserve"> answered </w:t>
      </w:r>
    </w:p>
    <w:p w14:paraId="50566E13" w14:textId="77777777" w:rsidR="00B22C69" w:rsidRDefault="00EF2B19" w:rsidP="00EF2B19">
      <w:pPr>
        <w:spacing w:line="240" w:lineRule="auto"/>
        <w:rPr>
          <w:rFonts w:ascii="Calibri" w:eastAsia="Times New Roman" w:hAnsi="Calibri" w:cs="Calibri"/>
          <w:color w:val="000000"/>
          <w:lang w:eastAsia="en-GB"/>
        </w:rPr>
      </w:pPr>
      <w:r w:rsidRPr="00EF2B19">
        <w:rPr>
          <w:rFonts w:ascii="Calibri" w:eastAsia="Times New Roman" w:hAnsi="Calibri" w:cs="Calibri"/>
          <w:color w:val="000000"/>
          <w:lang w:eastAsia="en-GB"/>
        </w:rPr>
        <w:t xml:space="preserve">Development opportunities should also be planned and discussed as a part of their induction. This will show the organisation is committed to employee progression. </w:t>
      </w:r>
    </w:p>
    <w:p w14:paraId="35D30F08" w14:textId="19762830" w:rsidR="0041091B" w:rsidRDefault="00EF2B19" w:rsidP="00EF2B19">
      <w:pPr>
        <w:spacing w:line="240" w:lineRule="auto"/>
        <w:rPr>
          <w:rFonts w:ascii="Calibri" w:eastAsia="Times New Roman" w:hAnsi="Calibri" w:cs="Calibri"/>
          <w:color w:val="000000"/>
          <w:lang w:eastAsia="en-GB"/>
        </w:rPr>
      </w:pPr>
      <w:r w:rsidRPr="00EF2B19">
        <w:rPr>
          <w:rFonts w:ascii="Calibri" w:eastAsia="Times New Roman" w:hAnsi="Calibri" w:cs="Calibri"/>
          <w:color w:val="000000"/>
          <w:lang w:eastAsia="en-GB"/>
        </w:rPr>
        <w:t xml:space="preserve">By doing this, it will provide the young person with the confidence and work etiquette </w:t>
      </w:r>
      <w:r w:rsidR="00B22C69">
        <w:rPr>
          <w:rFonts w:ascii="Calibri" w:eastAsia="Times New Roman" w:hAnsi="Calibri" w:cs="Calibri"/>
          <w:color w:val="000000"/>
          <w:lang w:eastAsia="en-GB"/>
        </w:rPr>
        <w:t xml:space="preserve">that </w:t>
      </w:r>
      <w:r w:rsidRPr="00EF2B19">
        <w:rPr>
          <w:rFonts w:ascii="Calibri" w:eastAsia="Times New Roman" w:hAnsi="Calibri" w:cs="Calibri"/>
          <w:color w:val="000000"/>
          <w:lang w:eastAsia="en-GB"/>
        </w:rPr>
        <w:t>is needed to progress in their career. It will also make it</w:t>
      </w:r>
      <w:r w:rsidR="00B22C69">
        <w:rPr>
          <w:rFonts w:ascii="Calibri" w:eastAsia="Times New Roman" w:hAnsi="Calibri" w:cs="Calibri"/>
          <w:color w:val="000000"/>
          <w:lang w:eastAsia="en-GB"/>
        </w:rPr>
        <w:t xml:space="preserve"> clear </w:t>
      </w:r>
      <w:r w:rsidRPr="00EF2B19">
        <w:rPr>
          <w:rFonts w:ascii="Calibri" w:eastAsia="Times New Roman" w:hAnsi="Calibri" w:cs="Calibri"/>
          <w:color w:val="000000"/>
          <w:lang w:eastAsia="en-GB"/>
        </w:rPr>
        <w:t>that the staff are supportive of the young person and will help them to go further. </w:t>
      </w:r>
    </w:p>
    <w:p w14:paraId="64F07C59" w14:textId="77777777" w:rsidR="008363FA" w:rsidRDefault="008363FA" w:rsidP="00EF2B19">
      <w:pPr>
        <w:spacing w:line="240" w:lineRule="auto"/>
        <w:rPr>
          <w:rFonts w:ascii="Calibri" w:eastAsia="Times New Roman" w:hAnsi="Calibri" w:cs="Calibri"/>
          <w:color w:val="000000"/>
          <w:lang w:eastAsia="en-GB"/>
        </w:rPr>
      </w:pPr>
    </w:p>
    <w:p w14:paraId="3505FAA3" w14:textId="0A107E89" w:rsidR="00EF2B19" w:rsidRPr="00EF2B19" w:rsidRDefault="00EF2B19" w:rsidP="00EF2B19">
      <w:pPr>
        <w:spacing w:line="240" w:lineRule="auto"/>
        <w:rPr>
          <w:rFonts w:ascii="Times New Roman" w:eastAsia="Times New Roman" w:hAnsi="Times New Roman" w:cs="Times New Roman"/>
          <w:sz w:val="24"/>
          <w:szCs w:val="24"/>
          <w:lang w:eastAsia="en-GB"/>
        </w:rPr>
      </w:pPr>
      <w:r w:rsidRPr="00EF2B19">
        <w:rPr>
          <w:rFonts w:ascii="Calibri" w:eastAsia="Times New Roman" w:hAnsi="Calibri" w:cs="Calibri"/>
          <w:color w:val="000000"/>
          <w:lang w:eastAsia="en-GB"/>
        </w:rPr>
        <w:t>Topics to be covered should include:</w:t>
      </w:r>
    </w:p>
    <w:p w14:paraId="11A91CC9" w14:textId="6469DADA" w:rsidR="00EF2B19" w:rsidRPr="00EF2B19" w:rsidRDefault="00EF2B19" w:rsidP="00EF2B19">
      <w:pPr>
        <w:numPr>
          <w:ilvl w:val="0"/>
          <w:numId w:val="3"/>
        </w:numPr>
        <w:spacing w:after="0" w:line="240" w:lineRule="auto"/>
        <w:ind w:left="770"/>
        <w:textAlignment w:val="baseline"/>
        <w:rPr>
          <w:rFonts w:ascii="Arial" w:eastAsia="Times New Roman" w:hAnsi="Arial" w:cs="Arial"/>
          <w:color w:val="000000"/>
          <w:lang w:eastAsia="en-GB"/>
        </w:rPr>
      </w:pPr>
      <w:r w:rsidRPr="00EF2B19">
        <w:rPr>
          <w:rFonts w:ascii="Calibri" w:eastAsia="Times New Roman" w:hAnsi="Calibri" w:cs="Calibri"/>
          <w:color w:val="000000"/>
          <w:lang w:eastAsia="en-GB"/>
        </w:rPr>
        <w:t>key performance indicators</w:t>
      </w:r>
    </w:p>
    <w:p w14:paraId="69EACADF" w14:textId="36B9CC66" w:rsidR="00B22C69" w:rsidRDefault="00EF2B19" w:rsidP="00B22C69">
      <w:pPr>
        <w:numPr>
          <w:ilvl w:val="0"/>
          <w:numId w:val="3"/>
        </w:numPr>
        <w:spacing w:line="240" w:lineRule="auto"/>
        <w:ind w:left="770"/>
        <w:textAlignment w:val="baseline"/>
        <w:rPr>
          <w:rFonts w:ascii="Arial" w:eastAsia="Times New Roman" w:hAnsi="Arial" w:cs="Arial"/>
          <w:color w:val="000000"/>
          <w:lang w:eastAsia="en-GB"/>
        </w:rPr>
      </w:pPr>
      <w:r w:rsidRPr="00EF2B19">
        <w:rPr>
          <w:rFonts w:ascii="Calibri" w:eastAsia="Times New Roman" w:hAnsi="Calibri" w:cs="Calibri"/>
          <w:color w:val="000000"/>
          <w:lang w:eastAsia="en-GB"/>
        </w:rPr>
        <w:lastRenderedPageBreak/>
        <w:t xml:space="preserve">a career development plan with opportunities </w:t>
      </w:r>
      <w:r w:rsidR="0041091B">
        <w:rPr>
          <w:rFonts w:ascii="Calibri" w:eastAsia="Times New Roman" w:hAnsi="Calibri" w:cs="Calibri"/>
          <w:color w:val="000000"/>
          <w:lang w:eastAsia="en-GB"/>
        </w:rPr>
        <w:t xml:space="preserve">for progression </w:t>
      </w:r>
      <w:r w:rsidR="00B22C69">
        <w:rPr>
          <w:rFonts w:ascii="Calibri" w:eastAsia="Times New Roman" w:hAnsi="Calibri" w:cs="Calibri"/>
          <w:color w:val="000000"/>
          <w:lang w:eastAsia="en-GB"/>
        </w:rPr>
        <w:t>and</w:t>
      </w:r>
      <w:r w:rsidR="0041091B">
        <w:rPr>
          <w:rFonts w:ascii="Calibri" w:eastAsia="Times New Roman" w:hAnsi="Calibri" w:cs="Calibri"/>
          <w:color w:val="000000"/>
          <w:lang w:eastAsia="en-GB"/>
        </w:rPr>
        <w:t xml:space="preserve"> to</w:t>
      </w:r>
      <w:r w:rsidRPr="00EF2B19">
        <w:rPr>
          <w:rFonts w:ascii="Calibri" w:eastAsia="Times New Roman" w:hAnsi="Calibri" w:cs="Calibri"/>
          <w:color w:val="000000"/>
          <w:lang w:eastAsia="en-GB"/>
        </w:rPr>
        <w:t xml:space="preserve"> move into different </w:t>
      </w:r>
      <w:r w:rsidR="0041091B">
        <w:rPr>
          <w:rFonts w:ascii="Calibri" w:eastAsia="Times New Roman" w:hAnsi="Calibri" w:cs="Calibri"/>
          <w:color w:val="000000"/>
          <w:lang w:eastAsia="en-GB"/>
        </w:rPr>
        <w:t>parts of the organisation/ sector if appropriate.</w:t>
      </w:r>
    </w:p>
    <w:p w14:paraId="10E334C8" w14:textId="77777777" w:rsidR="00B22C69" w:rsidRPr="00B22C69" w:rsidRDefault="00B22C69" w:rsidP="00B22C69">
      <w:pPr>
        <w:spacing w:line="240" w:lineRule="auto"/>
        <w:ind w:left="770"/>
        <w:textAlignment w:val="baseline"/>
        <w:rPr>
          <w:rFonts w:ascii="Arial" w:eastAsia="Times New Roman" w:hAnsi="Arial" w:cs="Arial"/>
          <w:color w:val="000000"/>
          <w:lang w:eastAsia="en-GB"/>
        </w:rPr>
      </w:pPr>
    </w:p>
    <w:p w14:paraId="54BD9DAF" w14:textId="77777777" w:rsidR="00B22C69" w:rsidRDefault="00EF2B19" w:rsidP="00B22C69">
      <w:pPr>
        <w:spacing w:line="240" w:lineRule="auto"/>
        <w:textAlignment w:val="baseline"/>
        <w:rPr>
          <w:rFonts w:ascii="Calibri" w:eastAsia="Times New Roman" w:hAnsi="Calibri" w:cs="Calibri"/>
          <w:color w:val="000000"/>
          <w:lang w:eastAsia="en-GB"/>
        </w:rPr>
      </w:pPr>
      <w:r w:rsidRPr="00B22C69">
        <w:rPr>
          <w:rFonts w:ascii="Calibri" w:eastAsia="Times New Roman" w:hAnsi="Calibri" w:cs="Calibri"/>
          <w:color w:val="000000"/>
          <w:lang w:eastAsia="en-GB"/>
        </w:rPr>
        <w:t xml:space="preserve">As a part of their induction, the individual should receive information on what/ how to access the mental health support that is available to them. This support should be accessible to the individual at all points of their time within the organisation, including from the moment they start. In addition to this, a Wellness Action Plan should be completed with the individual to establish what support the organisation can offer them. </w:t>
      </w:r>
    </w:p>
    <w:p w14:paraId="6E207DB8" w14:textId="77777777" w:rsidR="00B22C69" w:rsidRDefault="00B22C69" w:rsidP="00B22C69">
      <w:pPr>
        <w:spacing w:line="240" w:lineRule="auto"/>
        <w:textAlignment w:val="baseline"/>
        <w:rPr>
          <w:rFonts w:ascii="Calibri" w:eastAsia="Times New Roman" w:hAnsi="Calibri" w:cs="Calibri"/>
          <w:color w:val="000000"/>
          <w:lang w:eastAsia="en-GB"/>
        </w:rPr>
      </w:pPr>
    </w:p>
    <w:p w14:paraId="7603C609" w14:textId="77777777" w:rsidR="00B22C69" w:rsidRDefault="00EF2B19" w:rsidP="00B22C69">
      <w:pPr>
        <w:spacing w:line="240" w:lineRule="auto"/>
        <w:textAlignment w:val="baseline"/>
      </w:pPr>
      <w:r w:rsidRPr="00B22C69">
        <w:rPr>
          <w:rFonts w:ascii="Calibri" w:eastAsia="Times New Roman" w:hAnsi="Calibri" w:cs="Calibri"/>
          <w:color w:val="000000"/>
          <w:lang w:eastAsia="en-GB"/>
        </w:rPr>
        <w:t>A Wellness Action Plan can then be used when reminding management and the individual of what keeps them well in the workplace. Mind</w:t>
      </w:r>
      <w:r w:rsidR="00B22C69">
        <w:rPr>
          <w:rFonts w:ascii="Calibri" w:eastAsia="Times New Roman" w:hAnsi="Calibri" w:cs="Calibri"/>
          <w:color w:val="000000"/>
          <w:lang w:eastAsia="en-GB"/>
        </w:rPr>
        <w:t>’s “G</w:t>
      </w:r>
      <w:r w:rsidRPr="00B22C69">
        <w:rPr>
          <w:rFonts w:ascii="Calibri" w:eastAsia="Times New Roman" w:hAnsi="Calibri" w:cs="Calibri"/>
          <w:color w:val="000000"/>
          <w:lang w:eastAsia="en-GB"/>
        </w:rPr>
        <w:t xml:space="preserve">uide for employees </w:t>
      </w:r>
      <w:r w:rsidR="00B22C69">
        <w:rPr>
          <w:rFonts w:ascii="Calibri" w:eastAsia="Times New Roman" w:hAnsi="Calibri" w:cs="Calibri"/>
          <w:color w:val="000000"/>
          <w:lang w:eastAsia="en-GB"/>
        </w:rPr>
        <w:t xml:space="preserve">- </w:t>
      </w:r>
      <w:r w:rsidRPr="00B22C69">
        <w:rPr>
          <w:rFonts w:ascii="Calibri" w:eastAsia="Times New Roman" w:hAnsi="Calibri" w:cs="Calibri"/>
          <w:color w:val="000000"/>
          <w:lang w:eastAsia="en-GB"/>
        </w:rPr>
        <w:t xml:space="preserve">Wellness Action Plans” is a useful document that we recommend </w:t>
      </w:r>
      <w:r w:rsidR="00B22C69">
        <w:rPr>
          <w:rFonts w:ascii="Calibri" w:eastAsia="Times New Roman" w:hAnsi="Calibri" w:cs="Calibri"/>
          <w:color w:val="000000"/>
          <w:lang w:eastAsia="en-GB"/>
        </w:rPr>
        <w:t>for this</w:t>
      </w:r>
      <w:r w:rsidRPr="00B22C69">
        <w:rPr>
          <w:rFonts w:ascii="Calibri" w:eastAsia="Times New Roman" w:hAnsi="Calibri" w:cs="Calibri"/>
          <w:color w:val="000000"/>
          <w:lang w:eastAsia="en-GB"/>
        </w:rPr>
        <w:t xml:space="preserve">. </w:t>
      </w:r>
      <w:r w:rsidR="00B22C69">
        <w:rPr>
          <w:rFonts w:ascii="Calibri" w:eastAsia="Times New Roman" w:hAnsi="Calibri" w:cs="Calibri"/>
          <w:color w:val="000000"/>
          <w:lang w:eastAsia="en-GB"/>
        </w:rPr>
        <w:t>[</w:t>
      </w:r>
      <w:hyperlink r:id="rId10" w:history="1">
        <w:r w:rsidR="00B22C69" w:rsidRPr="00B22C69">
          <w:rPr>
            <w:rStyle w:val="Hyperlink"/>
            <w:rFonts w:ascii="Calibri" w:eastAsia="Times New Roman" w:hAnsi="Calibri" w:cs="Calibri"/>
            <w:lang w:eastAsia="en-GB"/>
          </w:rPr>
          <w:t>See here</w:t>
        </w:r>
      </w:hyperlink>
      <w:r w:rsidR="00B22C69">
        <w:rPr>
          <w:rFonts w:ascii="Calibri" w:eastAsia="Times New Roman" w:hAnsi="Calibri" w:cs="Calibri"/>
          <w:color w:val="000000"/>
          <w:lang w:eastAsia="en-GB"/>
        </w:rPr>
        <w:t>]</w:t>
      </w:r>
      <w:r w:rsidR="000F6C56">
        <w:rPr>
          <w:rStyle w:val="FootnoteReference"/>
          <w:rFonts w:ascii="Calibri" w:eastAsia="Times New Roman" w:hAnsi="Calibri" w:cs="Calibri"/>
          <w:color w:val="000000"/>
          <w:lang w:eastAsia="en-GB"/>
        </w:rPr>
        <w:footnoteReference w:id="2"/>
      </w:r>
      <w:r w:rsidRPr="00B22C69">
        <w:rPr>
          <w:rFonts w:ascii="Calibri" w:eastAsia="Times New Roman" w:hAnsi="Calibri" w:cs="Calibri"/>
          <w:color w:val="000000"/>
          <w:lang w:eastAsia="en-GB"/>
        </w:rPr>
        <w:t xml:space="preserve"> </w:t>
      </w:r>
    </w:p>
    <w:p w14:paraId="00ADBE9E" w14:textId="46DB501F" w:rsidR="00EF2B19" w:rsidRPr="00B22C69" w:rsidRDefault="00EF2B19" w:rsidP="00B22C69">
      <w:pPr>
        <w:spacing w:line="240" w:lineRule="auto"/>
        <w:textAlignment w:val="baseline"/>
        <w:rPr>
          <w:rFonts w:ascii="Calibri" w:eastAsia="Times New Roman" w:hAnsi="Calibri" w:cs="Calibri"/>
          <w:color w:val="000000"/>
          <w:lang w:eastAsia="en-GB"/>
        </w:rPr>
      </w:pPr>
      <w:r w:rsidRPr="00B22C69">
        <w:rPr>
          <w:rFonts w:ascii="Calibri" w:eastAsia="Times New Roman" w:hAnsi="Calibri" w:cs="Calibri"/>
          <w:color w:val="000000"/>
          <w:lang w:eastAsia="en-GB"/>
        </w:rPr>
        <w:t>This document should be reviewed three months in the first year of employment and every six months thereafter</w:t>
      </w:r>
      <w:r w:rsidR="00AC5BC3">
        <w:rPr>
          <w:rFonts w:ascii="Calibri" w:eastAsia="Times New Roman" w:hAnsi="Calibri" w:cs="Calibri"/>
          <w:color w:val="000000"/>
          <w:lang w:eastAsia="en-GB"/>
        </w:rPr>
        <w:t xml:space="preserve">. It should also be made available </w:t>
      </w:r>
      <w:r w:rsidRPr="00B22C69">
        <w:rPr>
          <w:rFonts w:ascii="Calibri" w:eastAsia="Times New Roman" w:hAnsi="Calibri" w:cs="Calibri"/>
          <w:color w:val="000000"/>
          <w:lang w:eastAsia="en-GB"/>
        </w:rPr>
        <w:t>upon request. </w:t>
      </w:r>
    </w:p>
    <w:p w14:paraId="247671F7" w14:textId="77777777" w:rsidR="00EF2B19" w:rsidRPr="00EF2B19" w:rsidRDefault="00EF2B19" w:rsidP="00EF2B19">
      <w:pPr>
        <w:spacing w:line="240" w:lineRule="auto"/>
        <w:rPr>
          <w:rFonts w:ascii="Times New Roman" w:eastAsia="Times New Roman" w:hAnsi="Times New Roman" w:cs="Times New Roman"/>
          <w:sz w:val="24"/>
          <w:szCs w:val="24"/>
          <w:lang w:eastAsia="en-GB"/>
        </w:rPr>
      </w:pPr>
      <w:r w:rsidRPr="00EF2B19">
        <w:rPr>
          <w:rFonts w:ascii="Calibri" w:eastAsia="Times New Roman" w:hAnsi="Calibri" w:cs="Calibri"/>
          <w:color w:val="000000"/>
          <w:lang w:eastAsia="en-GB"/>
        </w:rPr>
        <w:t>Alongside the Wellness Action Plan, an opportunity should be provided in the induction to share details about personal circumstances or reasonable adjustments that the employee may need. It is important to ensure this information is documented securely and can only be accessed by those who need it when supporting an employee’s wellbeing and progression.  </w:t>
      </w:r>
    </w:p>
    <w:p w14:paraId="6EFEDDE8" w14:textId="77777777" w:rsidR="00EF2B19" w:rsidRPr="00EF2B19" w:rsidRDefault="00EF2B19" w:rsidP="008363FA">
      <w:pPr>
        <w:pStyle w:val="subheading"/>
        <w:rPr>
          <w:rFonts w:ascii="Times New Roman" w:eastAsia="Times New Roman" w:hAnsi="Times New Roman" w:cs="Times New Roman"/>
          <w:sz w:val="48"/>
          <w:szCs w:val="48"/>
        </w:rPr>
      </w:pPr>
      <w:bookmarkStart w:id="5" w:name="_Toc75534490"/>
      <w:bookmarkStart w:id="6" w:name="_Toc75535572"/>
      <w:r w:rsidRPr="00EF2B19">
        <w:rPr>
          <w:rFonts w:eastAsia="Times New Roman"/>
        </w:rPr>
        <w:t>Peer Mentor, Buddies and Coaching</w:t>
      </w:r>
      <w:bookmarkEnd w:id="5"/>
      <w:bookmarkEnd w:id="6"/>
      <w:r w:rsidRPr="00EF2B19">
        <w:rPr>
          <w:rFonts w:eastAsia="Times New Roman"/>
        </w:rPr>
        <w:t> </w:t>
      </w:r>
    </w:p>
    <w:p w14:paraId="4293F612" w14:textId="77777777" w:rsidR="00EF2B19" w:rsidRPr="00EF2B19" w:rsidRDefault="00EF2B19" w:rsidP="00EF2B19">
      <w:pPr>
        <w:spacing w:after="0" w:line="240" w:lineRule="auto"/>
        <w:rPr>
          <w:rFonts w:ascii="Times New Roman" w:eastAsia="Times New Roman" w:hAnsi="Times New Roman" w:cs="Times New Roman"/>
          <w:sz w:val="24"/>
          <w:szCs w:val="24"/>
          <w:lang w:eastAsia="en-GB"/>
        </w:rPr>
      </w:pPr>
    </w:p>
    <w:p w14:paraId="4153D83F" w14:textId="0A42422A" w:rsidR="00EF2B19" w:rsidRPr="00EF2B19" w:rsidRDefault="00EF2B19" w:rsidP="00EF2B19">
      <w:pPr>
        <w:spacing w:line="240" w:lineRule="auto"/>
        <w:rPr>
          <w:rFonts w:ascii="Times New Roman" w:eastAsia="Times New Roman" w:hAnsi="Times New Roman" w:cs="Times New Roman"/>
          <w:sz w:val="24"/>
          <w:szCs w:val="24"/>
          <w:lang w:eastAsia="en-GB"/>
        </w:rPr>
      </w:pPr>
      <w:r w:rsidRPr="00EF2B19">
        <w:rPr>
          <w:rFonts w:ascii="Calibri" w:eastAsia="Times New Roman" w:hAnsi="Calibri" w:cs="Calibri"/>
          <w:color w:val="000000"/>
          <w:sz w:val="24"/>
          <w:szCs w:val="24"/>
          <w:lang w:eastAsia="en-GB"/>
        </w:rPr>
        <w:t>Depending on the size of the organisation, the individual should be assigned the follow</w:t>
      </w:r>
      <w:r w:rsidR="0041091B">
        <w:rPr>
          <w:rFonts w:ascii="Calibri" w:eastAsia="Times New Roman" w:hAnsi="Calibri" w:cs="Calibri"/>
          <w:color w:val="000000"/>
          <w:sz w:val="24"/>
          <w:szCs w:val="24"/>
          <w:lang w:eastAsia="en-GB"/>
        </w:rPr>
        <w:t>ing</w:t>
      </w:r>
      <w:r w:rsidRPr="00EF2B19">
        <w:rPr>
          <w:rFonts w:ascii="Calibri" w:eastAsia="Times New Roman" w:hAnsi="Calibri" w:cs="Calibri"/>
          <w:color w:val="000000"/>
          <w:sz w:val="24"/>
          <w:szCs w:val="24"/>
          <w:lang w:eastAsia="en-GB"/>
        </w:rPr>
        <w:t>:</w:t>
      </w:r>
    </w:p>
    <w:tbl>
      <w:tblPr>
        <w:tblW w:w="0" w:type="auto"/>
        <w:tblCellMar>
          <w:top w:w="15" w:type="dxa"/>
          <w:left w:w="15" w:type="dxa"/>
          <w:bottom w:w="15" w:type="dxa"/>
          <w:right w:w="15" w:type="dxa"/>
        </w:tblCellMar>
        <w:tblLook w:val="04A0" w:firstRow="1" w:lastRow="0" w:firstColumn="1" w:lastColumn="0" w:noHBand="0" w:noVBand="1"/>
      </w:tblPr>
      <w:tblGrid>
        <w:gridCol w:w="2000"/>
        <w:gridCol w:w="7016"/>
      </w:tblGrid>
      <w:tr w:rsidR="00AC5BC3" w:rsidRPr="00EF2B19" w14:paraId="47BBC66D" w14:textId="77777777" w:rsidTr="00EF2B19">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14:paraId="489BBC35" w14:textId="77777777" w:rsidR="00EF2B19" w:rsidRPr="00EF2B19" w:rsidRDefault="00EF2B19" w:rsidP="00EF2B19">
            <w:pPr>
              <w:spacing w:after="0" w:line="240" w:lineRule="auto"/>
              <w:rPr>
                <w:rFonts w:ascii="Times New Roman" w:eastAsia="Times New Roman" w:hAnsi="Times New Roman" w:cs="Times New Roman"/>
                <w:sz w:val="24"/>
                <w:szCs w:val="24"/>
                <w:lang w:eastAsia="en-GB"/>
              </w:rPr>
            </w:pPr>
            <w:r w:rsidRPr="00EF2B19">
              <w:rPr>
                <w:rFonts w:ascii="Calibri" w:eastAsia="Times New Roman" w:hAnsi="Calibri" w:cs="Calibri"/>
                <w:color w:val="000000"/>
                <w:sz w:val="24"/>
                <w:szCs w:val="24"/>
                <w:lang w:eastAsia="en-GB"/>
              </w:rPr>
              <w:t>Size of Organisation:</w:t>
            </w:r>
          </w:p>
        </w:tc>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14:paraId="1990167F" w14:textId="77777777" w:rsidR="00EF2B19" w:rsidRPr="00EF2B19" w:rsidRDefault="00EF2B19" w:rsidP="00EF2B19">
            <w:pPr>
              <w:spacing w:after="0" w:line="240" w:lineRule="auto"/>
              <w:rPr>
                <w:rFonts w:ascii="Times New Roman" w:eastAsia="Times New Roman" w:hAnsi="Times New Roman" w:cs="Times New Roman"/>
                <w:sz w:val="24"/>
                <w:szCs w:val="24"/>
                <w:lang w:eastAsia="en-GB"/>
              </w:rPr>
            </w:pPr>
            <w:r w:rsidRPr="00EF2B19">
              <w:rPr>
                <w:rFonts w:ascii="Calibri" w:eastAsia="Times New Roman" w:hAnsi="Calibri" w:cs="Calibri"/>
                <w:color w:val="000000"/>
                <w:sz w:val="24"/>
                <w:szCs w:val="24"/>
                <w:lang w:eastAsia="en-GB"/>
              </w:rPr>
              <w:t>Type of peer support required:</w:t>
            </w:r>
          </w:p>
        </w:tc>
      </w:tr>
      <w:tr w:rsidR="00EF2B19" w:rsidRPr="00EF2B19" w14:paraId="723B1656" w14:textId="77777777" w:rsidTr="00EF2B1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81799" w14:textId="77777777" w:rsidR="00EF2B19" w:rsidRPr="00EF2B19" w:rsidRDefault="00EF2B19" w:rsidP="00EF2B19">
            <w:pPr>
              <w:spacing w:after="0" w:line="240" w:lineRule="auto"/>
              <w:rPr>
                <w:rFonts w:ascii="Times New Roman" w:eastAsia="Times New Roman" w:hAnsi="Times New Roman" w:cs="Times New Roman"/>
                <w:sz w:val="24"/>
                <w:szCs w:val="24"/>
                <w:lang w:eastAsia="en-GB"/>
              </w:rPr>
            </w:pPr>
            <w:r w:rsidRPr="00EF2B19">
              <w:rPr>
                <w:rFonts w:ascii="Calibri" w:eastAsia="Times New Roman" w:hAnsi="Calibri" w:cs="Calibri"/>
                <w:color w:val="000000"/>
                <w:sz w:val="24"/>
                <w:szCs w:val="24"/>
                <w:lang w:eastAsia="en-GB"/>
              </w:rPr>
              <w:t>Under 20 employees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BDD24C" w14:textId="39913AB3" w:rsidR="00AC5BC3" w:rsidRDefault="00AC5BC3" w:rsidP="00EF2B19">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A</w:t>
            </w:r>
            <w:r w:rsidR="00EF2B19" w:rsidRPr="00EF2B19">
              <w:rPr>
                <w:rFonts w:ascii="Calibri" w:eastAsia="Times New Roman" w:hAnsi="Calibri" w:cs="Calibri"/>
                <w:color w:val="000000"/>
                <w:sz w:val="24"/>
                <w:szCs w:val="24"/>
                <w:lang w:eastAsia="en-GB"/>
              </w:rPr>
              <w:t xml:space="preserve"> mentor to be assigned</w:t>
            </w:r>
            <w:r>
              <w:rPr>
                <w:rFonts w:ascii="Calibri" w:eastAsia="Times New Roman" w:hAnsi="Calibri" w:cs="Calibri"/>
                <w:color w:val="000000"/>
                <w:sz w:val="24"/>
                <w:szCs w:val="24"/>
                <w:lang w:eastAsia="en-GB"/>
              </w:rPr>
              <w:t xml:space="preserve"> to the individual.</w:t>
            </w:r>
          </w:p>
          <w:p w14:paraId="1392D509" w14:textId="77777777" w:rsidR="00AC5BC3" w:rsidRDefault="00AC5BC3" w:rsidP="00EF2B19">
            <w:pPr>
              <w:spacing w:after="0" w:line="240" w:lineRule="auto"/>
              <w:rPr>
                <w:rFonts w:ascii="Calibri" w:eastAsia="Times New Roman" w:hAnsi="Calibri" w:cs="Calibri"/>
                <w:color w:val="000000"/>
                <w:sz w:val="24"/>
                <w:szCs w:val="24"/>
                <w:lang w:eastAsia="en-GB"/>
              </w:rPr>
            </w:pPr>
          </w:p>
          <w:p w14:paraId="766DED72" w14:textId="7B4B76C5" w:rsidR="00EF2B19" w:rsidRPr="00EF2B19" w:rsidRDefault="00AC5BC3" w:rsidP="00EF2B19">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sz w:val="24"/>
                <w:szCs w:val="24"/>
                <w:lang w:eastAsia="en-GB"/>
              </w:rPr>
              <w:t>**Optional – offering t</w:t>
            </w:r>
            <w:r w:rsidR="00201C3F">
              <w:rPr>
                <w:rFonts w:ascii="Calibri" w:eastAsia="Times New Roman" w:hAnsi="Calibri" w:cs="Calibri"/>
                <w:color w:val="000000"/>
                <w:sz w:val="24"/>
                <w:szCs w:val="24"/>
                <w:lang w:eastAsia="en-GB"/>
              </w:rPr>
              <w:t>he opportunity to have a</w:t>
            </w:r>
            <w:r w:rsidR="00EF2B19" w:rsidRPr="00EF2B19">
              <w:rPr>
                <w:rFonts w:ascii="Calibri" w:eastAsia="Times New Roman" w:hAnsi="Calibri" w:cs="Calibri"/>
                <w:color w:val="000000"/>
                <w:sz w:val="24"/>
                <w:szCs w:val="24"/>
                <w:lang w:eastAsia="en-GB"/>
              </w:rPr>
              <w:t xml:space="preserve"> buddy </w:t>
            </w:r>
            <w:r>
              <w:rPr>
                <w:rFonts w:ascii="Calibri" w:eastAsia="Times New Roman" w:hAnsi="Calibri" w:cs="Calibri"/>
                <w:color w:val="000000"/>
                <w:sz w:val="24"/>
                <w:szCs w:val="24"/>
                <w:lang w:eastAsia="en-GB"/>
              </w:rPr>
              <w:t xml:space="preserve">assigned </w:t>
            </w:r>
            <w:r w:rsidR="00EF2B19" w:rsidRPr="00EF2B19">
              <w:rPr>
                <w:rFonts w:ascii="Calibri" w:eastAsia="Times New Roman" w:hAnsi="Calibri" w:cs="Calibri"/>
                <w:color w:val="000000"/>
                <w:sz w:val="24"/>
                <w:szCs w:val="24"/>
                <w:lang w:eastAsia="en-GB"/>
              </w:rPr>
              <w:t>would be advantageous. </w:t>
            </w:r>
          </w:p>
        </w:tc>
      </w:tr>
      <w:tr w:rsidR="00EF2B19" w:rsidRPr="00EF2B19" w14:paraId="4A469F2A" w14:textId="77777777" w:rsidTr="00EF2B1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D4DF0C" w14:textId="77777777" w:rsidR="00EF2B19" w:rsidRPr="00EF2B19" w:rsidRDefault="00EF2B19" w:rsidP="00EF2B19">
            <w:pPr>
              <w:spacing w:after="0" w:line="240" w:lineRule="auto"/>
              <w:rPr>
                <w:rFonts w:ascii="Times New Roman" w:eastAsia="Times New Roman" w:hAnsi="Times New Roman" w:cs="Times New Roman"/>
                <w:sz w:val="24"/>
                <w:szCs w:val="24"/>
                <w:lang w:eastAsia="en-GB"/>
              </w:rPr>
            </w:pPr>
            <w:r w:rsidRPr="00EF2B19">
              <w:rPr>
                <w:rFonts w:ascii="Calibri" w:eastAsia="Times New Roman" w:hAnsi="Calibri" w:cs="Calibri"/>
                <w:color w:val="000000"/>
                <w:sz w:val="24"/>
                <w:szCs w:val="24"/>
                <w:lang w:eastAsia="en-GB"/>
              </w:rPr>
              <w:t>Over 20 employees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7DA84E" w14:textId="6BF0DE78" w:rsidR="00EF2B19" w:rsidRPr="00EF2B19" w:rsidRDefault="00EF2B19" w:rsidP="00EF2B19">
            <w:pPr>
              <w:spacing w:after="0" w:line="240" w:lineRule="auto"/>
              <w:rPr>
                <w:rFonts w:ascii="Times New Roman" w:eastAsia="Times New Roman" w:hAnsi="Times New Roman" w:cs="Times New Roman"/>
                <w:sz w:val="24"/>
                <w:szCs w:val="24"/>
                <w:lang w:eastAsia="en-GB"/>
              </w:rPr>
            </w:pPr>
            <w:r w:rsidRPr="00EF2B19">
              <w:rPr>
                <w:rFonts w:ascii="Calibri" w:eastAsia="Times New Roman" w:hAnsi="Calibri" w:cs="Calibri"/>
                <w:color w:val="000000"/>
                <w:sz w:val="24"/>
                <w:szCs w:val="24"/>
                <w:lang w:eastAsia="en-GB"/>
              </w:rPr>
              <w:t xml:space="preserve">A </w:t>
            </w:r>
            <w:r w:rsidR="00AC5BC3">
              <w:rPr>
                <w:rFonts w:ascii="Calibri" w:eastAsia="Times New Roman" w:hAnsi="Calibri" w:cs="Calibri"/>
                <w:color w:val="000000"/>
                <w:sz w:val="24"/>
                <w:szCs w:val="24"/>
                <w:lang w:eastAsia="en-GB"/>
              </w:rPr>
              <w:t>m</w:t>
            </w:r>
            <w:r w:rsidRPr="00EF2B19">
              <w:rPr>
                <w:rFonts w:ascii="Calibri" w:eastAsia="Times New Roman" w:hAnsi="Calibri" w:cs="Calibri"/>
                <w:color w:val="000000"/>
                <w:sz w:val="24"/>
                <w:szCs w:val="24"/>
                <w:lang w:eastAsia="en-GB"/>
              </w:rPr>
              <w:t xml:space="preserve">entor AND </w:t>
            </w:r>
            <w:r w:rsidR="00AC5BC3">
              <w:rPr>
                <w:rFonts w:ascii="Calibri" w:eastAsia="Times New Roman" w:hAnsi="Calibri" w:cs="Calibri"/>
                <w:color w:val="000000"/>
                <w:sz w:val="24"/>
                <w:szCs w:val="24"/>
                <w:lang w:eastAsia="en-GB"/>
              </w:rPr>
              <w:t>b</w:t>
            </w:r>
            <w:r w:rsidRPr="00EF2B19">
              <w:rPr>
                <w:rFonts w:ascii="Calibri" w:eastAsia="Times New Roman" w:hAnsi="Calibri" w:cs="Calibri"/>
                <w:color w:val="000000"/>
                <w:sz w:val="24"/>
                <w:szCs w:val="24"/>
                <w:lang w:eastAsia="en-GB"/>
              </w:rPr>
              <w:t>uddy to be appointed to the individual. </w:t>
            </w:r>
          </w:p>
          <w:p w14:paraId="63AE5CC0" w14:textId="77777777" w:rsidR="00EF2B19" w:rsidRPr="00EF2B19" w:rsidRDefault="00EF2B19" w:rsidP="00EF2B19">
            <w:pPr>
              <w:spacing w:after="0" w:line="240" w:lineRule="auto"/>
              <w:rPr>
                <w:rFonts w:ascii="Times New Roman" w:eastAsia="Times New Roman" w:hAnsi="Times New Roman" w:cs="Times New Roman"/>
                <w:sz w:val="24"/>
                <w:szCs w:val="24"/>
                <w:lang w:eastAsia="en-GB"/>
              </w:rPr>
            </w:pPr>
          </w:p>
          <w:p w14:paraId="3329163B" w14:textId="61FD483A" w:rsidR="00EF2B19" w:rsidRPr="00EF2B19" w:rsidRDefault="00EF2B19" w:rsidP="00EF2B19">
            <w:pPr>
              <w:spacing w:after="0" w:line="240" w:lineRule="auto"/>
              <w:rPr>
                <w:rFonts w:ascii="Times New Roman" w:eastAsia="Times New Roman" w:hAnsi="Times New Roman" w:cs="Times New Roman"/>
                <w:sz w:val="24"/>
                <w:szCs w:val="24"/>
                <w:lang w:eastAsia="en-GB"/>
              </w:rPr>
            </w:pPr>
            <w:r w:rsidRPr="00EF2B19">
              <w:rPr>
                <w:rFonts w:ascii="Calibri" w:eastAsia="Times New Roman" w:hAnsi="Calibri" w:cs="Calibri"/>
                <w:color w:val="000000"/>
                <w:sz w:val="24"/>
                <w:szCs w:val="24"/>
                <w:lang w:eastAsia="en-GB"/>
              </w:rPr>
              <w:t>**Optional - offering the service of a Coach to be considered</w:t>
            </w:r>
            <w:r w:rsidR="00AC5BC3">
              <w:rPr>
                <w:rFonts w:ascii="Calibri" w:eastAsia="Times New Roman" w:hAnsi="Calibri" w:cs="Calibri"/>
                <w:color w:val="000000"/>
                <w:sz w:val="24"/>
                <w:szCs w:val="24"/>
                <w:lang w:eastAsia="en-GB"/>
              </w:rPr>
              <w:t xml:space="preserve"> </w:t>
            </w:r>
            <w:r w:rsidRPr="00EF2B19">
              <w:rPr>
                <w:rFonts w:ascii="Calibri" w:eastAsia="Times New Roman" w:hAnsi="Calibri" w:cs="Calibri"/>
                <w:color w:val="000000"/>
                <w:sz w:val="24"/>
                <w:szCs w:val="24"/>
                <w:lang w:eastAsia="en-GB"/>
              </w:rPr>
              <w:t xml:space="preserve">if within the </w:t>
            </w:r>
            <w:r w:rsidR="00AC5BC3" w:rsidRPr="00EF2B19">
              <w:rPr>
                <w:rFonts w:ascii="Calibri" w:eastAsia="Times New Roman" w:hAnsi="Calibri" w:cs="Calibri"/>
                <w:color w:val="000000"/>
                <w:sz w:val="24"/>
                <w:szCs w:val="24"/>
                <w:lang w:eastAsia="en-GB"/>
              </w:rPr>
              <w:t>organisation’s</w:t>
            </w:r>
            <w:r w:rsidRPr="00EF2B19">
              <w:rPr>
                <w:rFonts w:ascii="Calibri" w:eastAsia="Times New Roman" w:hAnsi="Calibri" w:cs="Calibri"/>
                <w:color w:val="000000"/>
                <w:sz w:val="24"/>
                <w:szCs w:val="24"/>
                <w:lang w:eastAsia="en-GB"/>
              </w:rPr>
              <w:t xml:space="preserve"> capacity.</w:t>
            </w:r>
          </w:p>
        </w:tc>
      </w:tr>
    </w:tbl>
    <w:p w14:paraId="1254DDE9" w14:textId="77777777" w:rsidR="00EF2B19" w:rsidRPr="00EF2B19" w:rsidRDefault="00EF2B19" w:rsidP="00EF2B19">
      <w:pPr>
        <w:spacing w:after="240" w:line="240" w:lineRule="auto"/>
        <w:rPr>
          <w:rFonts w:ascii="Times New Roman" w:eastAsia="Times New Roman" w:hAnsi="Times New Roman" w:cs="Times New Roman"/>
          <w:sz w:val="24"/>
          <w:szCs w:val="24"/>
          <w:lang w:eastAsia="en-GB"/>
        </w:rPr>
      </w:pPr>
    </w:p>
    <w:p w14:paraId="5CD1EA57" w14:textId="77777777" w:rsidR="00EF2B19" w:rsidRPr="00EF2B19" w:rsidRDefault="00EF2B19" w:rsidP="00EF2B19">
      <w:pPr>
        <w:spacing w:line="240" w:lineRule="auto"/>
        <w:rPr>
          <w:rFonts w:ascii="Times New Roman" w:eastAsia="Times New Roman" w:hAnsi="Times New Roman" w:cs="Times New Roman"/>
          <w:sz w:val="24"/>
          <w:szCs w:val="24"/>
          <w:lang w:eastAsia="en-GB"/>
        </w:rPr>
      </w:pPr>
      <w:r w:rsidRPr="00EF2B19">
        <w:rPr>
          <w:rFonts w:ascii="Calibri" w:eastAsia="Times New Roman" w:hAnsi="Calibri" w:cs="Calibri"/>
          <w:b/>
          <w:bCs/>
          <w:color w:val="000000"/>
          <w:lang w:eastAsia="en-GB"/>
        </w:rPr>
        <w:t>Mentor</w:t>
      </w:r>
    </w:p>
    <w:p w14:paraId="7C17FC5F" w14:textId="77777777" w:rsidR="00EF2B19" w:rsidRPr="00EF2B19" w:rsidRDefault="00EF2B19" w:rsidP="00EF2B19">
      <w:pPr>
        <w:spacing w:line="240" w:lineRule="auto"/>
        <w:rPr>
          <w:rFonts w:ascii="Times New Roman" w:eastAsia="Times New Roman" w:hAnsi="Times New Roman" w:cs="Times New Roman"/>
          <w:sz w:val="24"/>
          <w:szCs w:val="24"/>
          <w:lang w:eastAsia="en-GB"/>
        </w:rPr>
      </w:pPr>
      <w:r w:rsidRPr="00EF2B19">
        <w:rPr>
          <w:rFonts w:ascii="Calibri" w:eastAsia="Times New Roman" w:hAnsi="Calibri" w:cs="Calibri"/>
          <w:color w:val="000000"/>
          <w:lang w:eastAsia="en-GB"/>
        </w:rPr>
        <w:t>A mentor is someone who provides work and wellbeing support to the individual. This might include answering questions about how to complete a work task, offering advice over work-related worries/ queries, supporting the young person to track and pursue progression opportunities. They should not be their direct manager but a person, in their work, with whom they can have a more informal supportive relationship.</w:t>
      </w:r>
    </w:p>
    <w:p w14:paraId="3F39B083" w14:textId="77777777" w:rsidR="00EF2B19" w:rsidRPr="00EF2B19" w:rsidRDefault="00EF2B19" w:rsidP="00EF2B19">
      <w:pPr>
        <w:spacing w:line="240" w:lineRule="auto"/>
        <w:rPr>
          <w:rFonts w:ascii="Times New Roman" w:eastAsia="Times New Roman" w:hAnsi="Times New Roman" w:cs="Times New Roman"/>
          <w:sz w:val="24"/>
          <w:szCs w:val="24"/>
          <w:lang w:eastAsia="en-GB"/>
        </w:rPr>
      </w:pPr>
      <w:r w:rsidRPr="00EF2B19">
        <w:rPr>
          <w:rFonts w:ascii="Calibri" w:eastAsia="Times New Roman" w:hAnsi="Calibri" w:cs="Calibri"/>
          <w:color w:val="000000"/>
          <w:lang w:eastAsia="en-GB"/>
        </w:rPr>
        <w:t xml:space="preserve">We suggest that meetings with the mentor begin when the individual starts their position and would initially occur on a weekly basis until the individual has settled in. Once they feel more comfortable </w:t>
      </w:r>
      <w:r w:rsidRPr="00EF2B19">
        <w:rPr>
          <w:rFonts w:ascii="Calibri" w:eastAsia="Times New Roman" w:hAnsi="Calibri" w:cs="Calibri"/>
          <w:color w:val="000000"/>
          <w:lang w:eastAsia="en-GB"/>
        </w:rPr>
        <w:lastRenderedPageBreak/>
        <w:t>and confident in the workplace, the meetings can be moved to a monthly basis. This decision should be made through communication between the mentor and the individual. The young person should also be able to book additional meetings if there is something that they wish to speak about. </w:t>
      </w:r>
    </w:p>
    <w:p w14:paraId="23356FED" w14:textId="77777777" w:rsidR="00EF2B19" w:rsidRPr="00EF2B19" w:rsidRDefault="00EF2B19" w:rsidP="00EF2B19">
      <w:pPr>
        <w:spacing w:line="240" w:lineRule="auto"/>
        <w:rPr>
          <w:rFonts w:ascii="Times New Roman" w:eastAsia="Times New Roman" w:hAnsi="Times New Roman" w:cs="Times New Roman"/>
          <w:sz w:val="24"/>
          <w:szCs w:val="24"/>
          <w:lang w:eastAsia="en-GB"/>
        </w:rPr>
      </w:pPr>
      <w:r w:rsidRPr="00EF2B19">
        <w:rPr>
          <w:rFonts w:ascii="Calibri" w:eastAsia="Times New Roman" w:hAnsi="Calibri" w:cs="Calibri"/>
          <w:b/>
          <w:bCs/>
          <w:color w:val="000000"/>
          <w:lang w:eastAsia="en-GB"/>
        </w:rPr>
        <w:t>Buddy</w:t>
      </w:r>
    </w:p>
    <w:p w14:paraId="5413A4DF" w14:textId="77777777" w:rsidR="00EF2B19" w:rsidRPr="00EF2B19" w:rsidRDefault="00EF2B19" w:rsidP="00EF2B19">
      <w:pPr>
        <w:spacing w:line="240" w:lineRule="auto"/>
        <w:rPr>
          <w:rFonts w:ascii="Times New Roman" w:eastAsia="Times New Roman" w:hAnsi="Times New Roman" w:cs="Times New Roman"/>
          <w:sz w:val="24"/>
          <w:szCs w:val="24"/>
          <w:lang w:eastAsia="en-GB"/>
        </w:rPr>
      </w:pPr>
      <w:r w:rsidRPr="00EF2B19">
        <w:rPr>
          <w:rFonts w:ascii="Calibri" w:eastAsia="Times New Roman" w:hAnsi="Calibri" w:cs="Calibri"/>
          <w:color w:val="000000"/>
          <w:lang w:eastAsia="en-GB"/>
        </w:rPr>
        <w:t>A Buddy</w:t>
      </w:r>
      <w:r w:rsidRPr="00EF2B19">
        <w:rPr>
          <w:rFonts w:ascii="Calibri" w:eastAsia="Times New Roman" w:hAnsi="Calibri" w:cs="Calibri"/>
          <w:b/>
          <w:bCs/>
          <w:color w:val="000000"/>
          <w:lang w:eastAsia="en-GB"/>
        </w:rPr>
        <w:t xml:space="preserve"> </w:t>
      </w:r>
      <w:r w:rsidRPr="00EF2B19">
        <w:rPr>
          <w:rFonts w:ascii="Calibri" w:eastAsia="Times New Roman" w:hAnsi="Calibri" w:cs="Calibri"/>
          <w:color w:val="000000"/>
          <w:lang w:eastAsia="en-GB"/>
        </w:rPr>
        <w:t>is a work colleague who has been with the company for over a year who has had similar experiences such as starting in a similar role or being a similar age.</w:t>
      </w:r>
      <w:r w:rsidRPr="00EF2B19">
        <w:rPr>
          <w:rFonts w:ascii="Calibri" w:eastAsia="Times New Roman" w:hAnsi="Calibri" w:cs="Calibri"/>
          <w:b/>
          <w:bCs/>
          <w:color w:val="000000"/>
          <w:lang w:eastAsia="en-GB"/>
        </w:rPr>
        <w:t xml:space="preserve"> </w:t>
      </w:r>
      <w:r w:rsidRPr="00EF2B19">
        <w:rPr>
          <w:rFonts w:ascii="Calibri" w:eastAsia="Times New Roman" w:hAnsi="Calibri" w:cs="Calibri"/>
          <w:color w:val="000000"/>
          <w:lang w:eastAsia="en-GB"/>
        </w:rPr>
        <w:t>They are a</w:t>
      </w:r>
      <w:r w:rsidRPr="00EF2B19">
        <w:rPr>
          <w:rFonts w:ascii="Calibri" w:eastAsia="Times New Roman" w:hAnsi="Calibri" w:cs="Calibri"/>
          <w:b/>
          <w:bCs/>
          <w:color w:val="000000"/>
          <w:lang w:eastAsia="en-GB"/>
        </w:rPr>
        <w:t xml:space="preserve"> </w:t>
      </w:r>
      <w:r w:rsidRPr="00EF2B19">
        <w:rPr>
          <w:rFonts w:ascii="Calibri" w:eastAsia="Times New Roman" w:hAnsi="Calibri" w:cs="Calibri"/>
          <w:color w:val="000000"/>
          <w:lang w:eastAsia="en-GB"/>
        </w:rPr>
        <w:t>point of contact for informal support, day to day questions, checking in etc. They would be linked up with the young person when they begin working there but, unlike a mentor, a buddy would be someone you could speak to more casually without scheduling specific peer support meetings with them. The buddy would also be potentially instrumental in helping the young person form both social and professional connections in their workplace.</w:t>
      </w:r>
    </w:p>
    <w:p w14:paraId="10A8EDAF" w14:textId="77777777" w:rsidR="00EF2B19" w:rsidRPr="00EF2B19" w:rsidRDefault="00EF2B19" w:rsidP="00EF2B19">
      <w:pPr>
        <w:spacing w:line="240" w:lineRule="auto"/>
        <w:rPr>
          <w:rFonts w:ascii="Times New Roman" w:eastAsia="Times New Roman" w:hAnsi="Times New Roman" w:cs="Times New Roman"/>
          <w:sz w:val="24"/>
          <w:szCs w:val="24"/>
          <w:lang w:eastAsia="en-GB"/>
        </w:rPr>
      </w:pPr>
      <w:r w:rsidRPr="00EF2B19">
        <w:rPr>
          <w:rFonts w:ascii="Calibri" w:eastAsia="Times New Roman" w:hAnsi="Calibri" w:cs="Calibri"/>
          <w:b/>
          <w:bCs/>
          <w:color w:val="000000"/>
          <w:lang w:eastAsia="en-GB"/>
        </w:rPr>
        <w:t>Coach </w:t>
      </w:r>
    </w:p>
    <w:p w14:paraId="3BB310EA" w14:textId="5E207989" w:rsidR="00EF2B19" w:rsidRPr="00EF2B19" w:rsidRDefault="00EF2B19" w:rsidP="00EF2B19">
      <w:pPr>
        <w:spacing w:line="240" w:lineRule="auto"/>
        <w:rPr>
          <w:rFonts w:ascii="Times New Roman" w:eastAsia="Times New Roman" w:hAnsi="Times New Roman" w:cs="Times New Roman"/>
          <w:sz w:val="24"/>
          <w:szCs w:val="24"/>
          <w:lang w:eastAsia="en-GB"/>
        </w:rPr>
      </w:pPr>
      <w:r w:rsidRPr="00EF2B19">
        <w:rPr>
          <w:rFonts w:ascii="Calibri" w:eastAsia="Times New Roman" w:hAnsi="Calibri" w:cs="Calibri"/>
          <w:color w:val="000000"/>
          <w:lang w:eastAsia="en-GB"/>
        </w:rPr>
        <w:t>A coach is someone who can help support the young person with their transition into work and then offer further guidance in relation to their development and role in the workplace. They</w:t>
      </w:r>
      <w:r w:rsidRPr="00EF2B19">
        <w:rPr>
          <w:rFonts w:ascii="Calibri" w:eastAsia="Times New Roman" w:hAnsi="Calibri" w:cs="Calibri"/>
          <w:b/>
          <w:bCs/>
          <w:color w:val="000000"/>
          <w:lang w:eastAsia="en-GB"/>
        </w:rPr>
        <w:t xml:space="preserve"> </w:t>
      </w:r>
      <w:r w:rsidRPr="00EF2B19">
        <w:rPr>
          <w:rFonts w:ascii="Calibri" w:eastAsia="Times New Roman" w:hAnsi="Calibri" w:cs="Calibri"/>
          <w:color w:val="000000"/>
          <w:lang w:eastAsia="en-GB"/>
        </w:rPr>
        <w:t>could be an external professional who would help the young person to manage their mental health and wellness in the workplace. By not being a team member, this would give the individual an opportunity to speak to someone impartial which should make them more comfortable</w:t>
      </w:r>
      <w:r w:rsidR="00201C3F">
        <w:rPr>
          <w:rFonts w:ascii="Calibri" w:eastAsia="Times New Roman" w:hAnsi="Calibri" w:cs="Calibri"/>
          <w:color w:val="000000"/>
          <w:lang w:eastAsia="en-GB"/>
        </w:rPr>
        <w:t xml:space="preserve"> to</w:t>
      </w:r>
      <w:r w:rsidRPr="00EF2B19">
        <w:rPr>
          <w:rFonts w:ascii="Calibri" w:eastAsia="Times New Roman" w:hAnsi="Calibri" w:cs="Calibri"/>
          <w:color w:val="000000"/>
          <w:lang w:eastAsia="en-GB"/>
        </w:rPr>
        <w:t xml:space="preserve"> open up. They can also help support the individual with topics such as optimising their productivity, accessing training opportunities, managing their workload and work-related stress etc. </w:t>
      </w:r>
    </w:p>
    <w:p w14:paraId="1B70E03B" w14:textId="1569CEB9" w:rsidR="00EF2B19" w:rsidRPr="00EF2B19" w:rsidRDefault="00EF2B19" w:rsidP="00201C3F">
      <w:pPr>
        <w:spacing w:line="240" w:lineRule="auto"/>
        <w:rPr>
          <w:rFonts w:ascii="Times New Roman" w:eastAsia="Times New Roman" w:hAnsi="Times New Roman" w:cs="Times New Roman"/>
          <w:sz w:val="24"/>
          <w:szCs w:val="24"/>
          <w:lang w:eastAsia="en-GB"/>
        </w:rPr>
      </w:pPr>
      <w:r w:rsidRPr="00EF2B19">
        <w:rPr>
          <w:rFonts w:ascii="Calibri" w:eastAsia="Times New Roman" w:hAnsi="Calibri" w:cs="Calibri"/>
          <w:color w:val="000000"/>
          <w:lang w:eastAsia="en-GB"/>
        </w:rPr>
        <w:t xml:space="preserve">A coach can be independent of the organisation or can be an employee who has been specially trained. This may not be achievable for all organisations as it would require funding. Where it is not possible to fund a coach, providing the young employee with both a mentor </w:t>
      </w:r>
      <w:r w:rsidRPr="00EF2B19">
        <w:rPr>
          <w:rFonts w:ascii="Calibri" w:eastAsia="Times New Roman" w:hAnsi="Calibri" w:cs="Calibri"/>
          <w:b/>
          <w:bCs/>
          <w:color w:val="000000"/>
          <w:lang w:eastAsia="en-GB"/>
        </w:rPr>
        <w:t>and</w:t>
      </w:r>
      <w:r w:rsidRPr="00EF2B19">
        <w:rPr>
          <w:rFonts w:ascii="Calibri" w:eastAsia="Times New Roman" w:hAnsi="Calibri" w:cs="Calibri"/>
          <w:color w:val="000000"/>
          <w:lang w:eastAsia="en-GB"/>
        </w:rPr>
        <w:t xml:space="preserve"> a buddy will ensure that they are as supported as possible. </w:t>
      </w:r>
    </w:p>
    <w:p w14:paraId="5456EF41" w14:textId="77777777" w:rsidR="00EF2B19" w:rsidRPr="008363FA" w:rsidRDefault="00EF2B19" w:rsidP="008363FA">
      <w:pPr>
        <w:pStyle w:val="subheading"/>
      </w:pPr>
      <w:bookmarkStart w:id="7" w:name="_Toc75534491"/>
      <w:bookmarkStart w:id="8" w:name="_Toc75535573"/>
      <w:r w:rsidRPr="008363FA">
        <w:t>Additional Support</w:t>
      </w:r>
      <w:bookmarkEnd w:id="7"/>
      <w:bookmarkEnd w:id="8"/>
      <w:r w:rsidRPr="008363FA">
        <w:t> </w:t>
      </w:r>
    </w:p>
    <w:p w14:paraId="262576D1" w14:textId="77777777" w:rsidR="00EF2B19" w:rsidRPr="00EF2B19" w:rsidRDefault="00EF2B19" w:rsidP="00EF2B19">
      <w:pPr>
        <w:spacing w:after="0" w:line="240" w:lineRule="auto"/>
        <w:rPr>
          <w:rFonts w:ascii="Times New Roman" w:eastAsia="Times New Roman" w:hAnsi="Times New Roman" w:cs="Times New Roman"/>
          <w:sz w:val="24"/>
          <w:szCs w:val="24"/>
          <w:lang w:eastAsia="en-GB"/>
        </w:rPr>
      </w:pPr>
    </w:p>
    <w:p w14:paraId="064C007A" w14:textId="77777777" w:rsidR="00EF2B19" w:rsidRPr="00EF2B19" w:rsidRDefault="00EF2B19" w:rsidP="00EF2B19">
      <w:pPr>
        <w:spacing w:line="240" w:lineRule="auto"/>
        <w:rPr>
          <w:rFonts w:ascii="Times New Roman" w:eastAsia="Times New Roman" w:hAnsi="Times New Roman" w:cs="Times New Roman"/>
          <w:sz w:val="24"/>
          <w:szCs w:val="24"/>
          <w:lang w:eastAsia="en-GB"/>
        </w:rPr>
      </w:pPr>
      <w:r w:rsidRPr="00EF2B19">
        <w:rPr>
          <w:rFonts w:ascii="Calibri" w:eastAsia="Times New Roman" w:hAnsi="Calibri" w:cs="Calibri"/>
          <w:color w:val="000000"/>
          <w:lang w:eastAsia="en-GB"/>
        </w:rPr>
        <w:t>The young person should have regular supervision, especially from their manager, to allow an opportunity to share progress, receive support and to raise any issues. </w:t>
      </w:r>
    </w:p>
    <w:p w14:paraId="2CBB05EA" w14:textId="77777777" w:rsidR="00EF2B19" w:rsidRPr="00EF2B19" w:rsidRDefault="00EF2B19" w:rsidP="00EF2B19">
      <w:pPr>
        <w:spacing w:line="240" w:lineRule="auto"/>
        <w:rPr>
          <w:rFonts w:ascii="Times New Roman" w:eastAsia="Times New Roman" w:hAnsi="Times New Roman" w:cs="Times New Roman"/>
          <w:sz w:val="24"/>
          <w:szCs w:val="24"/>
          <w:lang w:eastAsia="en-GB"/>
        </w:rPr>
      </w:pPr>
      <w:r w:rsidRPr="00EF2B19">
        <w:rPr>
          <w:rFonts w:ascii="Calibri" w:eastAsia="Times New Roman" w:hAnsi="Calibri" w:cs="Calibri"/>
          <w:color w:val="000000"/>
          <w:lang w:eastAsia="en-GB"/>
        </w:rPr>
        <w:t>A manager should be there to oversee the work and wellbeing of the young person and should be responsible for making sure that the individual is healthy and happy within the workplace.</w:t>
      </w:r>
    </w:p>
    <w:p w14:paraId="00DFB34A" w14:textId="1EE36A18" w:rsidR="00EF2B19" w:rsidRPr="00EF2B19" w:rsidRDefault="00EF2B19" w:rsidP="00201C3F">
      <w:pPr>
        <w:spacing w:line="240" w:lineRule="auto"/>
        <w:rPr>
          <w:rFonts w:ascii="Times New Roman" w:eastAsia="Times New Roman" w:hAnsi="Times New Roman" w:cs="Times New Roman"/>
          <w:sz w:val="24"/>
          <w:szCs w:val="24"/>
          <w:lang w:eastAsia="en-GB"/>
        </w:rPr>
      </w:pPr>
      <w:r w:rsidRPr="00EF2B19">
        <w:rPr>
          <w:rFonts w:ascii="Calibri" w:eastAsia="Times New Roman" w:hAnsi="Calibri" w:cs="Calibri"/>
          <w:color w:val="000000"/>
          <w:lang w:eastAsia="en-GB"/>
        </w:rPr>
        <w:t>The manager is also responsible for providing additional information about any other support that is available. This information should be shared as a part of the individual’s induction and on an ongoing basis. Information about support should be clear and easy to access. It is important that the young person is aware of the support available and understands all the information about the support. In addition, they should be able to ask their manager/mentor/ buddy for help in regard to accessing support. </w:t>
      </w:r>
    </w:p>
    <w:p w14:paraId="20EDD1F6" w14:textId="77777777" w:rsidR="00EF2B19" w:rsidRPr="008363FA" w:rsidRDefault="00EF2B19" w:rsidP="008363FA">
      <w:pPr>
        <w:pStyle w:val="subheading"/>
      </w:pPr>
      <w:bookmarkStart w:id="9" w:name="_Toc75534492"/>
      <w:bookmarkStart w:id="10" w:name="_Toc75535574"/>
      <w:r w:rsidRPr="008363FA">
        <w:t>Other transitions</w:t>
      </w:r>
      <w:bookmarkEnd w:id="9"/>
      <w:bookmarkEnd w:id="10"/>
      <w:r w:rsidRPr="008363FA">
        <w:t> </w:t>
      </w:r>
    </w:p>
    <w:p w14:paraId="5E9C870F" w14:textId="77777777" w:rsidR="00EF2B19" w:rsidRPr="00EF2B19" w:rsidRDefault="00EF2B19" w:rsidP="00EF2B19">
      <w:pPr>
        <w:spacing w:after="0" w:line="240" w:lineRule="auto"/>
        <w:rPr>
          <w:rFonts w:ascii="Times New Roman" w:eastAsia="Times New Roman" w:hAnsi="Times New Roman" w:cs="Times New Roman"/>
          <w:sz w:val="24"/>
          <w:szCs w:val="24"/>
          <w:lang w:eastAsia="en-GB"/>
        </w:rPr>
      </w:pPr>
    </w:p>
    <w:p w14:paraId="35F634BC" w14:textId="77777777" w:rsidR="00EF2B19" w:rsidRPr="00EF2B19" w:rsidRDefault="00EF2B19" w:rsidP="00EF2B19">
      <w:pPr>
        <w:spacing w:line="240" w:lineRule="auto"/>
        <w:rPr>
          <w:rFonts w:ascii="Times New Roman" w:eastAsia="Times New Roman" w:hAnsi="Times New Roman" w:cs="Times New Roman"/>
          <w:sz w:val="24"/>
          <w:szCs w:val="24"/>
          <w:lang w:eastAsia="en-GB"/>
        </w:rPr>
      </w:pPr>
      <w:r w:rsidRPr="00EF2B19">
        <w:rPr>
          <w:rFonts w:ascii="Calibri" w:eastAsia="Times New Roman" w:hAnsi="Calibri" w:cs="Calibri"/>
          <w:color w:val="000000"/>
          <w:lang w:eastAsia="en-GB"/>
        </w:rPr>
        <w:t>In the young person’s working life, they may experience other transitions, such as after extended periods of absence (</w:t>
      </w:r>
      <w:proofErr w:type="gramStart"/>
      <w:r w:rsidRPr="00EF2B19">
        <w:rPr>
          <w:rFonts w:ascii="Calibri" w:eastAsia="Times New Roman" w:hAnsi="Calibri" w:cs="Calibri"/>
          <w:color w:val="000000"/>
          <w:lang w:eastAsia="en-GB"/>
        </w:rPr>
        <w:t>e.g.</w:t>
      </w:r>
      <w:proofErr w:type="gramEnd"/>
      <w:r w:rsidRPr="00EF2B19">
        <w:rPr>
          <w:rFonts w:ascii="Calibri" w:eastAsia="Times New Roman" w:hAnsi="Calibri" w:cs="Calibri"/>
          <w:color w:val="000000"/>
          <w:lang w:eastAsia="en-GB"/>
        </w:rPr>
        <w:t xml:space="preserve"> illnesses, returning to office after working from home due to COVID-19, maternity and paternity leave, etc.). </w:t>
      </w:r>
    </w:p>
    <w:p w14:paraId="4151F035" w14:textId="0BAD7225" w:rsidR="00EF2B19" w:rsidRPr="00EF2B19" w:rsidRDefault="00EF2B19" w:rsidP="00EF2B19">
      <w:pPr>
        <w:spacing w:line="240" w:lineRule="auto"/>
        <w:rPr>
          <w:rFonts w:ascii="Times New Roman" w:eastAsia="Times New Roman" w:hAnsi="Times New Roman" w:cs="Times New Roman"/>
          <w:sz w:val="24"/>
          <w:szCs w:val="24"/>
          <w:lang w:eastAsia="en-GB"/>
        </w:rPr>
      </w:pPr>
      <w:proofErr w:type="spellStart"/>
      <w:r w:rsidRPr="00EF2B19">
        <w:rPr>
          <w:rFonts w:ascii="Calibri" w:eastAsia="Times New Roman" w:hAnsi="Calibri" w:cs="Calibri"/>
          <w:color w:val="000000"/>
          <w:lang w:eastAsia="en-GB"/>
        </w:rPr>
        <w:t>YoungMinds</w:t>
      </w:r>
      <w:proofErr w:type="spellEnd"/>
      <w:r w:rsidR="00FA21BF">
        <w:rPr>
          <w:rStyle w:val="FootnoteReference"/>
          <w:rFonts w:ascii="Calibri" w:eastAsia="Times New Roman" w:hAnsi="Calibri" w:cs="Calibri"/>
          <w:color w:val="000000"/>
          <w:lang w:eastAsia="en-GB"/>
        </w:rPr>
        <w:footnoteReference w:id="3"/>
      </w:r>
      <w:r w:rsidRPr="00EF2B19">
        <w:rPr>
          <w:rFonts w:ascii="Calibri" w:eastAsia="Times New Roman" w:hAnsi="Calibri" w:cs="Calibri"/>
          <w:color w:val="000000"/>
          <w:lang w:eastAsia="en-GB"/>
        </w:rPr>
        <w:t xml:space="preserve"> released a survey that showed what young people think the Government and workplaces could do to support their mental health, when returning to work </w:t>
      </w:r>
      <w:r w:rsidR="00201C3F">
        <w:rPr>
          <w:rFonts w:ascii="Calibri" w:eastAsia="Times New Roman" w:hAnsi="Calibri" w:cs="Calibri"/>
          <w:color w:val="000000"/>
          <w:lang w:eastAsia="en-GB"/>
        </w:rPr>
        <w:t>after COVID-19</w:t>
      </w:r>
      <w:r w:rsidRPr="00EF2B19">
        <w:rPr>
          <w:rFonts w:ascii="Calibri" w:eastAsia="Times New Roman" w:hAnsi="Calibri" w:cs="Calibri"/>
          <w:color w:val="000000"/>
          <w:lang w:eastAsia="en-GB"/>
        </w:rPr>
        <w:t xml:space="preserve">. They </w:t>
      </w:r>
      <w:r w:rsidRPr="00EF2B19">
        <w:rPr>
          <w:rFonts w:ascii="Calibri" w:eastAsia="Times New Roman" w:hAnsi="Calibri" w:cs="Calibri"/>
          <w:color w:val="000000"/>
          <w:lang w:eastAsia="en-GB"/>
        </w:rPr>
        <w:lastRenderedPageBreak/>
        <w:t xml:space="preserve">highlighted that support should be tailored towards the individual and their own personal circumstances. We suggest implementing these recommendations from the </w:t>
      </w:r>
      <w:proofErr w:type="spellStart"/>
      <w:r w:rsidRPr="00EF2B19">
        <w:rPr>
          <w:rFonts w:ascii="Calibri" w:eastAsia="Times New Roman" w:hAnsi="Calibri" w:cs="Calibri"/>
          <w:color w:val="000000"/>
          <w:lang w:eastAsia="en-GB"/>
        </w:rPr>
        <w:t>YoungMinds</w:t>
      </w:r>
      <w:proofErr w:type="spellEnd"/>
      <w:r w:rsidRPr="00EF2B19">
        <w:rPr>
          <w:rFonts w:ascii="Calibri" w:eastAsia="Times New Roman" w:hAnsi="Calibri" w:cs="Calibri"/>
          <w:color w:val="000000"/>
          <w:lang w:eastAsia="en-GB"/>
        </w:rPr>
        <w:t xml:space="preserve"> 2020 report:</w:t>
      </w:r>
    </w:p>
    <w:p w14:paraId="7F78E7E8" w14:textId="4CC8B814" w:rsidR="00EF2B19" w:rsidRPr="00EF2B19" w:rsidRDefault="00EF2B19" w:rsidP="00EF2B19">
      <w:pPr>
        <w:numPr>
          <w:ilvl w:val="0"/>
          <w:numId w:val="4"/>
        </w:numPr>
        <w:spacing w:after="0" w:line="240" w:lineRule="auto"/>
        <w:textAlignment w:val="baseline"/>
        <w:rPr>
          <w:rFonts w:ascii="Arial" w:eastAsia="Times New Roman" w:hAnsi="Arial" w:cs="Arial"/>
          <w:color w:val="000000"/>
          <w:lang w:eastAsia="en-GB"/>
        </w:rPr>
      </w:pPr>
      <w:r w:rsidRPr="00EF2B19">
        <w:rPr>
          <w:rFonts w:ascii="Calibri" w:eastAsia="Times New Roman" w:hAnsi="Calibri" w:cs="Calibri"/>
          <w:color w:val="000000"/>
          <w:lang w:eastAsia="en-GB"/>
        </w:rPr>
        <w:t>Toolkits or guides about how to cope in employment post-covid</w:t>
      </w:r>
    </w:p>
    <w:p w14:paraId="5C65BA7F" w14:textId="4B4ABD64" w:rsidR="00EF2B19" w:rsidRPr="00EF2B19" w:rsidRDefault="00EF2B19" w:rsidP="00EF2B19">
      <w:pPr>
        <w:numPr>
          <w:ilvl w:val="0"/>
          <w:numId w:val="4"/>
        </w:numPr>
        <w:spacing w:after="0" w:line="240" w:lineRule="auto"/>
        <w:textAlignment w:val="baseline"/>
        <w:rPr>
          <w:rFonts w:ascii="Arial" w:eastAsia="Times New Roman" w:hAnsi="Arial" w:cs="Arial"/>
          <w:color w:val="000000"/>
          <w:lang w:eastAsia="en-GB"/>
        </w:rPr>
      </w:pPr>
      <w:r w:rsidRPr="00EF2B19">
        <w:rPr>
          <w:rFonts w:ascii="Calibri" w:eastAsia="Times New Roman" w:hAnsi="Calibri" w:cs="Calibri"/>
          <w:color w:val="000000"/>
          <w:lang w:eastAsia="en-GB"/>
        </w:rPr>
        <w:t>Access to mental health support (</w:t>
      </w:r>
      <w:proofErr w:type="gramStart"/>
      <w:r w:rsidRPr="00EF2B19">
        <w:rPr>
          <w:rFonts w:ascii="Calibri" w:eastAsia="Times New Roman" w:hAnsi="Calibri" w:cs="Calibri"/>
          <w:color w:val="000000"/>
          <w:lang w:eastAsia="en-GB"/>
        </w:rPr>
        <w:t>e.g.</w:t>
      </w:r>
      <w:proofErr w:type="gramEnd"/>
      <w:r w:rsidRPr="00EF2B19">
        <w:rPr>
          <w:rFonts w:ascii="Calibri" w:eastAsia="Times New Roman" w:hAnsi="Calibri" w:cs="Calibri"/>
          <w:color w:val="000000"/>
          <w:lang w:eastAsia="en-GB"/>
        </w:rPr>
        <w:t xml:space="preserve"> counsellors)</w:t>
      </w:r>
    </w:p>
    <w:p w14:paraId="45B086DC" w14:textId="0D509546" w:rsidR="00EF2B19" w:rsidRPr="00EF2B19" w:rsidRDefault="00EF2B19" w:rsidP="00EF2B19">
      <w:pPr>
        <w:numPr>
          <w:ilvl w:val="0"/>
          <w:numId w:val="4"/>
        </w:numPr>
        <w:spacing w:after="0" w:line="240" w:lineRule="auto"/>
        <w:textAlignment w:val="baseline"/>
        <w:rPr>
          <w:rFonts w:ascii="Arial" w:eastAsia="Times New Roman" w:hAnsi="Arial" w:cs="Arial"/>
          <w:color w:val="000000"/>
          <w:lang w:eastAsia="en-GB"/>
        </w:rPr>
      </w:pPr>
      <w:r w:rsidRPr="00EF2B19">
        <w:rPr>
          <w:rFonts w:ascii="Calibri" w:eastAsia="Times New Roman" w:hAnsi="Calibri" w:cs="Calibri"/>
          <w:color w:val="000000"/>
          <w:lang w:eastAsia="en-GB"/>
        </w:rPr>
        <w:t>More regular check-ins</w:t>
      </w:r>
    </w:p>
    <w:p w14:paraId="20326EE8" w14:textId="677B6024" w:rsidR="00EF2B19" w:rsidRPr="00EF2B19" w:rsidRDefault="00EF2B19" w:rsidP="00EF2B19">
      <w:pPr>
        <w:numPr>
          <w:ilvl w:val="0"/>
          <w:numId w:val="4"/>
        </w:numPr>
        <w:spacing w:after="0" w:line="240" w:lineRule="auto"/>
        <w:textAlignment w:val="baseline"/>
        <w:rPr>
          <w:rFonts w:ascii="Arial" w:eastAsia="Times New Roman" w:hAnsi="Arial" w:cs="Arial"/>
          <w:color w:val="000000"/>
          <w:lang w:eastAsia="en-GB"/>
        </w:rPr>
      </w:pPr>
      <w:r w:rsidRPr="00EF2B19">
        <w:rPr>
          <w:rFonts w:ascii="Calibri" w:eastAsia="Times New Roman" w:hAnsi="Calibri" w:cs="Calibri"/>
          <w:color w:val="000000"/>
          <w:lang w:eastAsia="en-GB"/>
        </w:rPr>
        <w:t>Clear guidelines detailing how returning to the workspace will operate practically</w:t>
      </w:r>
    </w:p>
    <w:p w14:paraId="49D56A9C" w14:textId="03242A63" w:rsidR="00EF2B19" w:rsidRPr="00EF2B19" w:rsidRDefault="00EF2B19" w:rsidP="00EF2B19">
      <w:pPr>
        <w:numPr>
          <w:ilvl w:val="0"/>
          <w:numId w:val="4"/>
        </w:numPr>
        <w:spacing w:after="0" w:line="240" w:lineRule="auto"/>
        <w:textAlignment w:val="baseline"/>
        <w:rPr>
          <w:rFonts w:ascii="Arial" w:eastAsia="Times New Roman" w:hAnsi="Arial" w:cs="Arial"/>
          <w:color w:val="000000"/>
          <w:lang w:eastAsia="en-GB"/>
        </w:rPr>
      </w:pPr>
      <w:r w:rsidRPr="00EF2B19">
        <w:rPr>
          <w:rFonts w:ascii="Calibri" w:eastAsia="Times New Roman" w:hAnsi="Calibri" w:cs="Calibri"/>
          <w:color w:val="000000"/>
          <w:lang w:eastAsia="en-GB"/>
        </w:rPr>
        <w:t>Discussions with employees about when and how they feel comfortable returning to work</w:t>
      </w:r>
    </w:p>
    <w:p w14:paraId="1B67C295" w14:textId="1D7ABB42" w:rsidR="00EF2B19" w:rsidRPr="00EF2B19" w:rsidRDefault="00EF2B19" w:rsidP="00EF2B19">
      <w:pPr>
        <w:numPr>
          <w:ilvl w:val="0"/>
          <w:numId w:val="4"/>
        </w:numPr>
        <w:spacing w:after="0" w:line="240" w:lineRule="auto"/>
        <w:textAlignment w:val="baseline"/>
        <w:rPr>
          <w:rFonts w:ascii="Arial" w:eastAsia="Times New Roman" w:hAnsi="Arial" w:cs="Arial"/>
          <w:color w:val="000000"/>
          <w:lang w:eastAsia="en-GB"/>
        </w:rPr>
      </w:pPr>
      <w:r w:rsidRPr="00EF2B19">
        <w:rPr>
          <w:rFonts w:ascii="Calibri" w:eastAsia="Times New Roman" w:hAnsi="Calibri" w:cs="Calibri"/>
          <w:color w:val="000000"/>
          <w:lang w:eastAsia="en-GB"/>
        </w:rPr>
        <w:t>Choice around whether to return to the office or keep working remotely or partially remotely (where possible)</w:t>
      </w:r>
    </w:p>
    <w:p w14:paraId="76A094C9" w14:textId="086E9BAA" w:rsidR="00EF2B19" w:rsidRPr="00EF2B19" w:rsidRDefault="00EF2B19" w:rsidP="00EF2B19">
      <w:pPr>
        <w:numPr>
          <w:ilvl w:val="0"/>
          <w:numId w:val="4"/>
        </w:numPr>
        <w:spacing w:after="0" w:line="240" w:lineRule="auto"/>
        <w:textAlignment w:val="baseline"/>
        <w:rPr>
          <w:rFonts w:ascii="Arial" w:eastAsia="Times New Roman" w:hAnsi="Arial" w:cs="Arial"/>
          <w:color w:val="000000"/>
          <w:lang w:eastAsia="en-GB"/>
        </w:rPr>
      </w:pPr>
      <w:r w:rsidRPr="00EF2B19">
        <w:rPr>
          <w:rFonts w:ascii="Calibri" w:eastAsia="Times New Roman" w:hAnsi="Calibri" w:cs="Calibri"/>
          <w:color w:val="000000"/>
          <w:lang w:eastAsia="en-GB"/>
        </w:rPr>
        <w:t>Mental Health Awareness training or support session for managers</w:t>
      </w:r>
    </w:p>
    <w:p w14:paraId="0978C7E0" w14:textId="16567438" w:rsidR="00EF2B19" w:rsidRPr="00EF2B19" w:rsidRDefault="00EF2B19" w:rsidP="00EF2B19">
      <w:pPr>
        <w:numPr>
          <w:ilvl w:val="0"/>
          <w:numId w:val="4"/>
        </w:numPr>
        <w:spacing w:after="0" w:line="240" w:lineRule="auto"/>
        <w:textAlignment w:val="baseline"/>
        <w:rPr>
          <w:rFonts w:ascii="Arial" w:eastAsia="Times New Roman" w:hAnsi="Arial" w:cs="Arial"/>
          <w:color w:val="000000"/>
          <w:lang w:eastAsia="en-GB"/>
        </w:rPr>
      </w:pPr>
      <w:r w:rsidRPr="00EF2B19">
        <w:rPr>
          <w:rFonts w:ascii="Calibri" w:eastAsia="Times New Roman" w:hAnsi="Calibri" w:cs="Calibri"/>
          <w:color w:val="000000"/>
          <w:lang w:eastAsia="en-GB"/>
        </w:rPr>
        <w:t>Offer a refreshment day for anyone (especially new staff) who feel they need a reminder about their work and responsibilities</w:t>
      </w:r>
    </w:p>
    <w:p w14:paraId="7998A2BB" w14:textId="1800B74E" w:rsidR="00EF2B19" w:rsidRPr="00EF2B19" w:rsidRDefault="00EF2B19" w:rsidP="00EF2B19">
      <w:pPr>
        <w:numPr>
          <w:ilvl w:val="0"/>
          <w:numId w:val="4"/>
        </w:numPr>
        <w:spacing w:after="0" w:line="240" w:lineRule="auto"/>
        <w:textAlignment w:val="baseline"/>
        <w:rPr>
          <w:rFonts w:ascii="Arial" w:eastAsia="Times New Roman" w:hAnsi="Arial" w:cs="Arial"/>
          <w:color w:val="000000"/>
          <w:lang w:eastAsia="en-GB"/>
        </w:rPr>
      </w:pPr>
      <w:r w:rsidRPr="00EF2B19">
        <w:rPr>
          <w:rFonts w:ascii="Calibri" w:eastAsia="Times New Roman" w:hAnsi="Calibri" w:cs="Calibri"/>
          <w:color w:val="000000"/>
          <w:lang w:eastAsia="en-GB"/>
        </w:rPr>
        <w:t>the topic of accommodations</w:t>
      </w:r>
      <w:r w:rsidR="00201C3F">
        <w:rPr>
          <w:rFonts w:ascii="Calibri" w:eastAsia="Times New Roman" w:hAnsi="Calibri" w:cs="Calibri"/>
          <w:color w:val="000000"/>
          <w:lang w:eastAsia="en-GB"/>
        </w:rPr>
        <w:t>,</w:t>
      </w:r>
      <w:r w:rsidRPr="00EF2B19">
        <w:rPr>
          <w:rFonts w:ascii="Calibri" w:eastAsia="Times New Roman" w:hAnsi="Calibri" w:cs="Calibri"/>
          <w:color w:val="000000"/>
          <w:lang w:eastAsia="en-GB"/>
        </w:rPr>
        <w:t xml:space="preserve"> such as separate offices or added cleaning or working from home options, to help address employees worries should be spoken about. </w:t>
      </w:r>
    </w:p>
    <w:p w14:paraId="6FA7CF46" w14:textId="77777777" w:rsidR="00EF2B19" w:rsidRPr="00EF2B19" w:rsidRDefault="00EF2B19" w:rsidP="00EF2B19">
      <w:pPr>
        <w:spacing w:after="0" w:line="240" w:lineRule="auto"/>
        <w:rPr>
          <w:rFonts w:ascii="Times New Roman" w:eastAsia="Times New Roman" w:hAnsi="Times New Roman" w:cs="Times New Roman"/>
          <w:sz w:val="24"/>
          <w:szCs w:val="24"/>
          <w:lang w:eastAsia="en-GB"/>
        </w:rPr>
      </w:pPr>
    </w:p>
    <w:p w14:paraId="13C7ADA3" w14:textId="77777777" w:rsidR="00EF2B19" w:rsidRPr="00EF2B19" w:rsidRDefault="00EF2B19" w:rsidP="00EF2B19">
      <w:pPr>
        <w:spacing w:line="240" w:lineRule="auto"/>
        <w:rPr>
          <w:rFonts w:ascii="Times New Roman" w:eastAsia="Times New Roman" w:hAnsi="Times New Roman" w:cs="Times New Roman"/>
          <w:sz w:val="24"/>
          <w:szCs w:val="24"/>
          <w:lang w:eastAsia="en-GB"/>
        </w:rPr>
      </w:pPr>
      <w:r w:rsidRPr="00EF2B19">
        <w:rPr>
          <w:rFonts w:ascii="Calibri" w:eastAsia="Times New Roman" w:hAnsi="Calibri" w:cs="Calibri"/>
          <w:color w:val="000000"/>
          <w:lang w:eastAsia="en-GB"/>
        </w:rPr>
        <w:t>Before returning to work there should be an open discussion with their mentor and manager to share worries about returning to work, including a wellness discussion and any reasonable adjustments to support an individual. The adjustments should be altered and reviewed if the individual feels it is required. </w:t>
      </w:r>
    </w:p>
    <w:p w14:paraId="6E5D0DC5" w14:textId="7B3AE7BD" w:rsidR="003846AE" w:rsidRDefault="003846AE"/>
    <w:p w14:paraId="1DD943EF" w14:textId="330FEE7C" w:rsidR="00EF2B19" w:rsidRDefault="00EF2B19"/>
    <w:p w14:paraId="053CC98A" w14:textId="080C7958" w:rsidR="00EF2B19" w:rsidRDefault="00EF2B19"/>
    <w:p w14:paraId="6197E003" w14:textId="1A79B207" w:rsidR="00EF2B19" w:rsidRDefault="00EF2B19"/>
    <w:p w14:paraId="49AF6F57" w14:textId="6A4F2A4E" w:rsidR="00EF2B19" w:rsidRDefault="00EF2B19"/>
    <w:p w14:paraId="7A16DA09" w14:textId="59B77418" w:rsidR="00EF2B19" w:rsidRDefault="00EF2B19"/>
    <w:p w14:paraId="6DED9B0D" w14:textId="4F6235DC" w:rsidR="00EF2B19" w:rsidRDefault="00EF2B19"/>
    <w:p w14:paraId="05B927BF" w14:textId="2B36704D" w:rsidR="00EF2B19" w:rsidRDefault="00EF2B19"/>
    <w:p w14:paraId="627F105D" w14:textId="3FA3AA2F" w:rsidR="00EF2B19" w:rsidRDefault="00EF2B19"/>
    <w:p w14:paraId="04C4A438" w14:textId="06DCB557" w:rsidR="00EF2B19" w:rsidRDefault="00EF2B19"/>
    <w:p w14:paraId="5C257889" w14:textId="248E06DF" w:rsidR="00EF2B19" w:rsidRDefault="00EF2B19"/>
    <w:p w14:paraId="77AA7073" w14:textId="60A8EB01" w:rsidR="00EF2B19" w:rsidRDefault="00EF2B19"/>
    <w:p w14:paraId="4B4C6FB0" w14:textId="4E65831C" w:rsidR="00EF2B19" w:rsidRDefault="00EF2B19"/>
    <w:p w14:paraId="2763B0A6" w14:textId="367CA43A" w:rsidR="00EF2B19" w:rsidRDefault="00EF2B19"/>
    <w:p w14:paraId="66B50954" w14:textId="4A33C790" w:rsidR="00EF2B19" w:rsidRDefault="00EF2B19"/>
    <w:p w14:paraId="3DD2ED24" w14:textId="58F49B6E" w:rsidR="00EF2B19" w:rsidRPr="008363FA" w:rsidRDefault="00EF2B19" w:rsidP="008363FA">
      <w:pPr>
        <w:pStyle w:val="Heading1"/>
        <w:rPr>
          <w:rFonts w:asciiTheme="majorHAnsi" w:hAnsiTheme="majorHAnsi"/>
        </w:rPr>
      </w:pPr>
      <w:bookmarkStart w:id="11" w:name="_Toc75535575"/>
      <w:r w:rsidRPr="008363FA">
        <w:rPr>
          <w:rFonts w:asciiTheme="majorHAnsi" w:hAnsiTheme="majorHAnsi"/>
        </w:rPr>
        <w:t>In Work Support and a Mentally Healthy Environment</w:t>
      </w:r>
      <w:bookmarkEnd w:id="11"/>
    </w:p>
    <w:p w14:paraId="21ACED12" w14:textId="77777777" w:rsidR="000F6C56" w:rsidRDefault="000F6C56" w:rsidP="00EF2B19">
      <w:pPr>
        <w:pStyle w:val="Heading2"/>
        <w:rPr>
          <w:rFonts w:ascii="Calibri" w:hAnsi="Calibri" w:cs="Calibri"/>
          <w:b/>
          <w:bCs/>
          <w:color w:val="2F5496"/>
        </w:rPr>
      </w:pPr>
    </w:p>
    <w:p w14:paraId="3E8DCD8A" w14:textId="1F33CF85" w:rsidR="00EF2B19" w:rsidRPr="00DE2C24" w:rsidRDefault="00EF2B19" w:rsidP="008363FA">
      <w:pPr>
        <w:pStyle w:val="subheading"/>
      </w:pPr>
      <w:bookmarkStart w:id="12" w:name="_Toc75534493"/>
      <w:bookmarkStart w:id="13" w:name="_Toc75535576"/>
      <w:r w:rsidRPr="00DE2C24">
        <w:t>In work support</w:t>
      </w:r>
      <w:bookmarkEnd w:id="12"/>
      <w:bookmarkEnd w:id="13"/>
      <w:r w:rsidRPr="00DE2C24">
        <w:t> </w:t>
      </w:r>
    </w:p>
    <w:p w14:paraId="61130C5C" w14:textId="77777777" w:rsidR="00EF2B19" w:rsidRDefault="00EF2B19" w:rsidP="00EF2B19"/>
    <w:p w14:paraId="32CE0E79" w14:textId="134748B3" w:rsidR="00EF2B19" w:rsidRDefault="00EF2B19" w:rsidP="00EF2B19">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To create a culture that promotes good mental health in the workplace, this culture needs to be led and valued from the top down, from the CEO to the senior management team to the rest of the staff. Below are some suggestions for how a mentally healthy workplace can be achieved.</w:t>
      </w:r>
    </w:p>
    <w:p w14:paraId="30BCC25C" w14:textId="77777777" w:rsidR="00EF2B19" w:rsidRDefault="00EF2B19" w:rsidP="00EF2B19">
      <w:pPr>
        <w:pStyle w:val="NormalWeb"/>
        <w:spacing w:before="0" w:beforeAutospacing="0" w:after="160" w:afterAutospacing="0"/>
      </w:pPr>
    </w:p>
    <w:p w14:paraId="5E3FBB3B" w14:textId="77777777" w:rsidR="00551F7E" w:rsidRDefault="00EF2B19" w:rsidP="00DE2C24">
      <w:pPr>
        <w:pStyle w:val="subheadinggg"/>
      </w:pPr>
      <w:bookmarkStart w:id="14" w:name="_Toc75535577"/>
      <w:bookmarkStart w:id="15" w:name="_Toc75534494"/>
      <w:r>
        <w:t>Open conversations around mental health are key to creating a mentally healthy</w:t>
      </w:r>
      <w:bookmarkEnd w:id="14"/>
      <w:r>
        <w:t xml:space="preserve"> </w:t>
      </w:r>
    </w:p>
    <w:p w14:paraId="260E04C3" w14:textId="3D1DC62E" w:rsidR="00EF2B19" w:rsidRDefault="00551F7E" w:rsidP="00DE2C24">
      <w:pPr>
        <w:pStyle w:val="subheadinggg"/>
      </w:pPr>
      <w:bookmarkStart w:id="16" w:name="_Toc75535578"/>
      <w:r>
        <w:rPr>
          <w:rStyle w:val="subheadingChar"/>
        </w:rPr>
        <w:t>W</w:t>
      </w:r>
      <w:r w:rsidR="00EF2B19" w:rsidRPr="008363FA">
        <w:rPr>
          <w:rStyle w:val="subheadingChar"/>
        </w:rPr>
        <w:t>orkplace</w:t>
      </w:r>
      <w:bookmarkEnd w:id="15"/>
      <w:bookmarkEnd w:id="16"/>
    </w:p>
    <w:p w14:paraId="506023B9" w14:textId="77777777" w:rsidR="00EF2B19" w:rsidRPr="00EF2B19" w:rsidRDefault="00EF2B19" w:rsidP="00EF2B19"/>
    <w:p w14:paraId="02D9674A" w14:textId="77777777" w:rsidR="00EF2B19" w:rsidRDefault="00EF2B19" w:rsidP="00EF2B19">
      <w:pPr>
        <w:pStyle w:val="NormalWeb"/>
        <w:spacing w:before="0" w:beforeAutospacing="0" w:after="160" w:afterAutospacing="0"/>
      </w:pPr>
      <w:r>
        <w:rPr>
          <w:rFonts w:ascii="Calibri" w:hAnsi="Calibri" w:cs="Calibri"/>
          <w:color w:val="000000"/>
          <w:sz w:val="22"/>
          <w:szCs w:val="22"/>
        </w:rPr>
        <w:t>All employees should feel comfortable and be encouraged to discuss wellbeing and mental health at work. This starts with already established members of the team, such as managers and senior members of staff. If these more senior members of the team speak openly and comfortably about their own challenges or experiences, this encourages newer and younger members of staff to openly share their own experiences and needs.</w:t>
      </w:r>
    </w:p>
    <w:p w14:paraId="695C2911" w14:textId="77777777" w:rsidR="00EF2B19" w:rsidRDefault="00EF2B19" w:rsidP="00EF2B19">
      <w:pPr>
        <w:pStyle w:val="NormalWeb"/>
        <w:spacing w:before="0" w:beforeAutospacing="0" w:after="160" w:afterAutospacing="0"/>
      </w:pPr>
      <w:r>
        <w:rPr>
          <w:rFonts w:ascii="Calibri" w:hAnsi="Calibri" w:cs="Calibri"/>
          <w:color w:val="000000"/>
          <w:sz w:val="22"/>
          <w:szCs w:val="22"/>
        </w:rPr>
        <w:t>It can sometimes be difficult to start these conversations but there are multiple resources available to help employers to promote awareness and start conversations about mental health. Having a content plan to ensure that this conversation is ongoing can also be useful. The Mental Health Calendar can guide employers to specific dates that additional activities/awareness promotion can be implemented to increase awareness and prompt further conversations about mental health.</w:t>
      </w:r>
    </w:p>
    <w:p w14:paraId="0FA0714F" w14:textId="77777777" w:rsidR="00EF2B19" w:rsidRDefault="00EF2B19" w:rsidP="00EF2B19">
      <w:pPr>
        <w:pStyle w:val="NormalWeb"/>
        <w:numPr>
          <w:ilvl w:val="0"/>
          <w:numId w:val="5"/>
        </w:numPr>
        <w:spacing w:before="0" w:beforeAutospacing="0" w:after="0" w:afterAutospacing="0"/>
        <w:textAlignment w:val="baseline"/>
        <w:rPr>
          <w:rFonts w:ascii="Verdana" w:hAnsi="Verdana"/>
          <w:color w:val="000000"/>
          <w:sz w:val="22"/>
          <w:szCs w:val="22"/>
        </w:rPr>
      </w:pPr>
      <w:r>
        <w:rPr>
          <w:rFonts w:ascii="Calibri" w:hAnsi="Calibri" w:cs="Calibri"/>
          <w:color w:val="000000"/>
          <w:sz w:val="22"/>
          <w:szCs w:val="22"/>
        </w:rPr>
        <w:t xml:space="preserve">The </w:t>
      </w:r>
      <w:hyperlink r:id="rId11" w:history="1">
        <w:r>
          <w:rPr>
            <w:rStyle w:val="Hyperlink"/>
            <w:rFonts w:ascii="Calibri" w:eastAsiaTheme="majorEastAsia" w:hAnsi="Calibri" w:cs="Calibri"/>
            <w:color w:val="0563C1"/>
            <w:sz w:val="22"/>
            <w:szCs w:val="22"/>
          </w:rPr>
          <w:t>Mental Health Calendar</w:t>
        </w:r>
      </w:hyperlink>
    </w:p>
    <w:p w14:paraId="19279F0C" w14:textId="77777777" w:rsidR="00EF2B19" w:rsidRDefault="00EF2B19" w:rsidP="00EF2B19">
      <w:pPr>
        <w:pStyle w:val="NormalWeb"/>
        <w:numPr>
          <w:ilvl w:val="0"/>
          <w:numId w:val="5"/>
        </w:numPr>
        <w:spacing w:before="0" w:beforeAutospacing="0" w:after="0" w:afterAutospacing="0"/>
        <w:textAlignment w:val="baseline"/>
        <w:rPr>
          <w:rFonts w:ascii="Verdana" w:hAnsi="Verdana"/>
          <w:color w:val="000000"/>
          <w:sz w:val="22"/>
          <w:szCs w:val="22"/>
        </w:rPr>
      </w:pPr>
      <w:r>
        <w:rPr>
          <w:rFonts w:ascii="Calibri" w:hAnsi="Calibri" w:cs="Calibri"/>
          <w:color w:val="000000"/>
          <w:sz w:val="22"/>
          <w:szCs w:val="22"/>
        </w:rPr>
        <w:t xml:space="preserve">Resources from </w:t>
      </w:r>
      <w:hyperlink r:id="rId12" w:history="1">
        <w:r>
          <w:rPr>
            <w:rStyle w:val="Hyperlink"/>
            <w:rFonts w:ascii="Calibri" w:eastAsiaTheme="majorEastAsia" w:hAnsi="Calibri" w:cs="Calibri"/>
            <w:color w:val="0563C1"/>
            <w:sz w:val="22"/>
            <w:szCs w:val="22"/>
          </w:rPr>
          <w:t>Mind UK</w:t>
        </w:r>
      </w:hyperlink>
    </w:p>
    <w:p w14:paraId="200D3D71" w14:textId="77777777" w:rsidR="00EF2B19" w:rsidRDefault="00EF2B19" w:rsidP="00EF2B19">
      <w:pPr>
        <w:pStyle w:val="NormalWeb"/>
        <w:numPr>
          <w:ilvl w:val="0"/>
          <w:numId w:val="5"/>
        </w:numPr>
        <w:spacing w:before="0" w:beforeAutospacing="0" w:after="160" w:afterAutospacing="0"/>
        <w:textAlignment w:val="baseline"/>
        <w:rPr>
          <w:rFonts w:ascii="Verdana" w:hAnsi="Verdana"/>
          <w:color w:val="000000"/>
          <w:sz w:val="22"/>
          <w:szCs w:val="22"/>
        </w:rPr>
      </w:pPr>
      <w:r>
        <w:rPr>
          <w:rFonts w:ascii="Calibri" w:hAnsi="Calibri" w:cs="Calibri"/>
          <w:color w:val="000000"/>
          <w:sz w:val="22"/>
          <w:szCs w:val="22"/>
        </w:rPr>
        <w:t xml:space="preserve">Resources from </w:t>
      </w:r>
      <w:hyperlink r:id="rId13" w:history="1">
        <w:r>
          <w:rPr>
            <w:rStyle w:val="Hyperlink"/>
            <w:rFonts w:ascii="Calibri" w:eastAsiaTheme="majorEastAsia" w:hAnsi="Calibri" w:cs="Calibri"/>
            <w:color w:val="0563C1"/>
            <w:sz w:val="22"/>
            <w:szCs w:val="22"/>
          </w:rPr>
          <w:t>Time to Change</w:t>
        </w:r>
      </w:hyperlink>
    </w:p>
    <w:p w14:paraId="36FAE6BA" w14:textId="77777777" w:rsidR="00EF2B19" w:rsidRDefault="00EF2B19" w:rsidP="00EF2B19">
      <w:pPr>
        <w:rPr>
          <w:rFonts w:ascii="Times New Roman" w:hAnsi="Times New Roman"/>
          <w:sz w:val="24"/>
          <w:szCs w:val="24"/>
        </w:rPr>
      </w:pPr>
    </w:p>
    <w:p w14:paraId="1D9393C3" w14:textId="0C39D6AB" w:rsidR="008363FA" w:rsidRDefault="00EF2B19" w:rsidP="008363FA">
      <w:pPr>
        <w:pStyle w:val="subheading"/>
      </w:pPr>
      <w:bookmarkStart w:id="17" w:name="_Toc75534495"/>
      <w:bookmarkStart w:id="18" w:name="_Toc75535579"/>
      <w:r>
        <w:t>Wellness Action Plans</w:t>
      </w:r>
      <w:bookmarkEnd w:id="17"/>
      <w:bookmarkEnd w:id="18"/>
    </w:p>
    <w:p w14:paraId="21ED23E2" w14:textId="77777777" w:rsidR="008363FA" w:rsidRDefault="008363FA" w:rsidP="008363FA">
      <w:pPr>
        <w:pStyle w:val="subheading"/>
      </w:pPr>
    </w:p>
    <w:p w14:paraId="198F66D8" w14:textId="44F16A2F" w:rsidR="00EF2B19" w:rsidRDefault="00EF2B19" w:rsidP="00EF2B19">
      <w:pPr>
        <w:pStyle w:val="NormalWeb"/>
        <w:spacing w:before="0" w:beforeAutospacing="0" w:after="160" w:afterAutospacing="0"/>
      </w:pPr>
      <w:r>
        <w:rPr>
          <w:rFonts w:ascii="Calibri" w:hAnsi="Calibri" w:cs="Calibri"/>
          <w:color w:val="000000"/>
          <w:sz w:val="22"/>
          <w:szCs w:val="22"/>
        </w:rPr>
        <w:t>Having a standardised approach where mental health and wellbeing is discussed on a regular basis with each employee can be a useful way to check-in and ensure that every employee can ask for support if they need it. Wellness Action Plans are an effective way of managing these check-ins as they guide the employee and their manager or mentor through a series of questions that help to prompt the conversation. These plans should be co-produced by the manager and employee when they first start working there, they should then be revisited on a regular basis. We recommend revisiting the Wellness Action Plans every 3 months for the first year of employment and every 6 months thereafter, or upon an employee’s request.</w:t>
      </w:r>
    </w:p>
    <w:p w14:paraId="2D692BDC" w14:textId="77777777" w:rsidR="00EF2B19" w:rsidRDefault="00EF2B19" w:rsidP="00EF2B19">
      <w:pPr>
        <w:spacing w:after="240"/>
      </w:pPr>
    </w:p>
    <w:p w14:paraId="59B39DCC" w14:textId="77777777" w:rsidR="00EF2B19" w:rsidRDefault="00EF2B19" w:rsidP="00EF2B19">
      <w:pPr>
        <w:pStyle w:val="Heading2"/>
        <w:rPr>
          <w:rFonts w:ascii="Calibri" w:hAnsi="Calibri" w:cs="Calibri"/>
          <w:b/>
          <w:bCs/>
          <w:color w:val="2F5496"/>
        </w:rPr>
      </w:pPr>
    </w:p>
    <w:p w14:paraId="49F43BFA" w14:textId="77777777" w:rsidR="00EF2B19" w:rsidRDefault="00EF2B19" w:rsidP="00EF2B19">
      <w:pPr>
        <w:pStyle w:val="Heading2"/>
        <w:rPr>
          <w:rFonts w:ascii="Calibri" w:hAnsi="Calibri" w:cs="Calibri"/>
          <w:b/>
          <w:bCs/>
          <w:color w:val="2F5496"/>
        </w:rPr>
      </w:pPr>
    </w:p>
    <w:p w14:paraId="36C46406" w14:textId="2FFE4D9D" w:rsidR="00EF2B19" w:rsidRDefault="00EF2B19" w:rsidP="008363FA">
      <w:pPr>
        <w:pStyle w:val="subheading"/>
      </w:pPr>
      <w:bookmarkStart w:id="19" w:name="_Toc75534496"/>
      <w:bookmarkStart w:id="20" w:name="_Toc75535580"/>
      <w:r>
        <w:t>Mental health support in the workplace</w:t>
      </w:r>
      <w:bookmarkEnd w:id="19"/>
      <w:bookmarkEnd w:id="20"/>
    </w:p>
    <w:p w14:paraId="273E1080" w14:textId="77777777" w:rsidR="00EF2B19" w:rsidRDefault="00EF2B19" w:rsidP="00EF2B19"/>
    <w:p w14:paraId="130BBB92" w14:textId="0BB169BC" w:rsidR="00EF2B19" w:rsidRDefault="00EF2B19" w:rsidP="00EF2B19">
      <w:pPr>
        <w:pStyle w:val="NormalWeb"/>
        <w:spacing w:before="0" w:beforeAutospacing="0" w:after="160" w:afterAutospacing="0"/>
      </w:pPr>
      <w:r>
        <w:rPr>
          <w:rFonts w:ascii="Calibri" w:hAnsi="Calibri" w:cs="Calibri"/>
          <w:color w:val="000000"/>
          <w:sz w:val="22"/>
          <w:szCs w:val="22"/>
        </w:rPr>
        <w:lastRenderedPageBreak/>
        <w:t>According to Health and Safety regulations, employers have a responsibility to provide instruction and training to employees on health and safety and to appoint a competent person as the safety officer</w:t>
      </w:r>
      <w:r w:rsidR="00FA21BF">
        <w:rPr>
          <w:rStyle w:val="FootnoteReference"/>
          <w:rFonts w:ascii="Calibri" w:hAnsi="Calibri" w:cs="Calibri"/>
          <w:color w:val="000000"/>
          <w:sz w:val="22"/>
          <w:szCs w:val="22"/>
        </w:rPr>
        <w:footnoteReference w:id="4"/>
      </w:r>
      <w:r>
        <w:rPr>
          <w:rFonts w:ascii="Calibri" w:hAnsi="Calibri" w:cs="Calibri"/>
          <w:color w:val="000000"/>
          <w:sz w:val="22"/>
          <w:szCs w:val="22"/>
        </w:rPr>
        <w:t>. The Health and Safety Executive (HSE) also recommends that, as a minimum, an organisation should have the tools to assist first-aid and a person appointed to take charge, preferably someone with first aid training</w:t>
      </w:r>
      <w:r w:rsidR="00FA21BF">
        <w:rPr>
          <w:rStyle w:val="FootnoteReference"/>
          <w:rFonts w:ascii="Calibri" w:hAnsi="Calibri" w:cs="Calibri"/>
          <w:color w:val="000000"/>
          <w:sz w:val="22"/>
          <w:szCs w:val="22"/>
        </w:rPr>
        <w:footnoteReference w:id="5"/>
      </w:r>
      <w:r>
        <w:rPr>
          <w:rFonts w:ascii="Calibri" w:hAnsi="Calibri" w:cs="Calibri"/>
          <w:color w:val="000000"/>
          <w:sz w:val="22"/>
          <w:szCs w:val="22"/>
        </w:rPr>
        <w:t>. These standards should also be upheld for mental health and wellbeing. </w:t>
      </w:r>
    </w:p>
    <w:p w14:paraId="442784F0" w14:textId="1DD8FC13" w:rsidR="00EF2B19" w:rsidRDefault="00EF2B19" w:rsidP="00EF2B19">
      <w:pPr>
        <w:pStyle w:val="Heading4"/>
        <w:ind w:left="360"/>
      </w:pPr>
      <w:r>
        <w:rPr>
          <w:rFonts w:ascii="Calibri" w:hAnsi="Calibri" w:cs="Calibri"/>
          <w:b/>
          <w:bCs/>
          <w:i w:val="0"/>
          <w:iCs w:val="0"/>
          <w:color w:val="2F5496"/>
        </w:rPr>
        <w:t xml:space="preserve">Staff training: </w:t>
      </w:r>
      <w:r>
        <w:rPr>
          <w:rFonts w:ascii="Calibri" w:hAnsi="Calibri" w:cs="Calibri"/>
          <w:b/>
          <w:bCs/>
          <w:color w:val="000000"/>
        </w:rPr>
        <w:t>Employers should ensure staff are trained to support their own and colleagues’ wellbeing. There are many training resources available, including training in mental health first aid, managing employee mental health, resilience, and wellbeing, etc.</w:t>
      </w:r>
    </w:p>
    <w:p w14:paraId="3B23CE2B" w14:textId="77777777" w:rsidR="00EF2B19" w:rsidRDefault="007669FC" w:rsidP="00EF2B19">
      <w:pPr>
        <w:pStyle w:val="NormalWeb"/>
        <w:numPr>
          <w:ilvl w:val="0"/>
          <w:numId w:val="6"/>
        </w:numPr>
        <w:spacing w:before="0" w:beforeAutospacing="0" w:after="0" w:afterAutospacing="0"/>
        <w:ind w:left="1080"/>
        <w:textAlignment w:val="baseline"/>
        <w:rPr>
          <w:rFonts w:ascii="Verdana" w:hAnsi="Verdana"/>
          <w:color w:val="000000"/>
          <w:sz w:val="22"/>
          <w:szCs w:val="22"/>
        </w:rPr>
      </w:pPr>
      <w:hyperlink r:id="rId14" w:history="1">
        <w:r w:rsidR="00EF2B19">
          <w:rPr>
            <w:rStyle w:val="Hyperlink"/>
            <w:rFonts w:ascii="Calibri" w:eastAsiaTheme="majorEastAsia" w:hAnsi="Calibri" w:cs="Calibri"/>
            <w:color w:val="0563C1"/>
            <w:sz w:val="22"/>
            <w:szCs w:val="22"/>
          </w:rPr>
          <w:t>ACAS</w:t>
        </w:r>
      </w:hyperlink>
    </w:p>
    <w:p w14:paraId="67A91F6F" w14:textId="77777777" w:rsidR="00EF2B19" w:rsidRDefault="007669FC" w:rsidP="00EF2B19">
      <w:pPr>
        <w:pStyle w:val="NormalWeb"/>
        <w:numPr>
          <w:ilvl w:val="0"/>
          <w:numId w:val="6"/>
        </w:numPr>
        <w:spacing w:before="0" w:beforeAutospacing="0" w:after="0" w:afterAutospacing="0"/>
        <w:ind w:left="1080"/>
        <w:textAlignment w:val="baseline"/>
        <w:rPr>
          <w:rFonts w:ascii="Verdana" w:hAnsi="Verdana"/>
          <w:color w:val="000000"/>
          <w:sz w:val="22"/>
          <w:szCs w:val="22"/>
        </w:rPr>
      </w:pPr>
      <w:hyperlink r:id="rId15" w:history="1">
        <w:r w:rsidR="00EF2B19">
          <w:rPr>
            <w:rStyle w:val="Hyperlink"/>
            <w:rFonts w:ascii="Calibri" w:eastAsiaTheme="majorEastAsia" w:hAnsi="Calibri" w:cs="Calibri"/>
            <w:color w:val="0563C1"/>
            <w:sz w:val="22"/>
            <w:szCs w:val="22"/>
          </w:rPr>
          <w:t>SAMH</w:t>
        </w:r>
      </w:hyperlink>
    </w:p>
    <w:p w14:paraId="5E27E108" w14:textId="77777777" w:rsidR="00EF2B19" w:rsidRDefault="007669FC" w:rsidP="00EF2B19">
      <w:pPr>
        <w:pStyle w:val="NormalWeb"/>
        <w:numPr>
          <w:ilvl w:val="0"/>
          <w:numId w:val="6"/>
        </w:numPr>
        <w:spacing w:before="0" w:beforeAutospacing="0" w:after="0" w:afterAutospacing="0"/>
        <w:ind w:left="1080"/>
        <w:textAlignment w:val="baseline"/>
        <w:rPr>
          <w:rFonts w:ascii="Verdana" w:hAnsi="Verdana"/>
          <w:color w:val="000000"/>
          <w:sz w:val="22"/>
          <w:szCs w:val="22"/>
        </w:rPr>
      </w:pPr>
      <w:hyperlink r:id="rId16" w:history="1">
        <w:r w:rsidR="00EF2B19">
          <w:rPr>
            <w:rStyle w:val="Hyperlink"/>
            <w:rFonts w:ascii="Calibri" w:eastAsiaTheme="majorEastAsia" w:hAnsi="Calibri" w:cs="Calibri"/>
            <w:color w:val="0563C1"/>
            <w:sz w:val="22"/>
            <w:szCs w:val="22"/>
          </w:rPr>
          <w:t>MHFA</w:t>
        </w:r>
      </w:hyperlink>
    </w:p>
    <w:p w14:paraId="3AF0C57A" w14:textId="77777777" w:rsidR="00EF2B19" w:rsidRDefault="007669FC" w:rsidP="00EF2B19">
      <w:pPr>
        <w:pStyle w:val="NormalWeb"/>
        <w:numPr>
          <w:ilvl w:val="0"/>
          <w:numId w:val="6"/>
        </w:numPr>
        <w:spacing w:before="0" w:beforeAutospacing="0" w:after="0" w:afterAutospacing="0"/>
        <w:ind w:left="1080"/>
        <w:textAlignment w:val="baseline"/>
        <w:rPr>
          <w:rFonts w:ascii="Verdana" w:hAnsi="Verdana"/>
          <w:color w:val="000000"/>
          <w:sz w:val="22"/>
          <w:szCs w:val="22"/>
        </w:rPr>
      </w:pPr>
      <w:hyperlink r:id="rId17" w:history="1">
        <w:r w:rsidR="00EF2B19">
          <w:rPr>
            <w:rStyle w:val="Hyperlink"/>
            <w:rFonts w:ascii="Calibri" w:eastAsiaTheme="majorEastAsia" w:hAnsi="Calibri" w:cs="Calibri"/>
            <w:color w:val="0563C1"/>
            <w:sz w:val="22"/>
            <w:szCs w:val="22"/>
          </w:rPr>
          <w:t>Mind</w:t>
        </w:r>
      </w:hyperlink>
    </w:p>
    <w:p w14:paraId="41D49D6E" w14:textId="0645CCD7" w:rsidR="00EF2B19" w:rsidRDefault="007669FC" w:rsidP="00EF2B19">
      <w:pPr>
        <w:pStyle w:val="NormalWeb"/>
        <w:numPr>
          <w:ilvl w:val="0"/>
          <w:numId w:val="6"/>
        </w:numPr>
        <w:spacing w:before="0" w:beforeAutospacing="0" w:after="160" w:afterAutospacing="0"/>
        <w:ind w:left="1080"/>
        <w:textAlignment w:val="baseline"/>
        <w:rPr>
          <w:rFonts w:ascii="Verdana" w:hAnsi="Verdana"/>
          <w:color w:val="000000"/>
          <w:sz w:val="22"/>
          <w:szCs w:val="22"/>
        </w:rPr>
      </w:pPr>
      <w:hyperlink r:id="rId18" w:history="1">
        <w:r w:rsidR="00EF2B19">
          <w:rPr>
            <w:rStyle w:val="Hyperlink"/>
            <w:rFonts w:ascii="Calibri" w:eastAsiaTheme="majorEastAsia" w:hAnsi="Calibri" w:cs="Calibri"/>
            <w:color w:val="0563C1"/>
            <w:sz w:val="22"/>
            <w:szCs w:val="22"/>
          </w:rPr>
          <w:t>St. John Ambulance</w:t>
        </w:r>
      </w:hyperlink>
    </w:p>
    <w:p w14:paraId="3ED00BB4" w14:textId="77777777" w:rsidR="00EF2B19" w:rsidRDefault="00EF2B19" w:rsidP="00EF2B19">
      <w:pPr>
        <w:pStyle w:val="NormalWeb"/>
        <w:spacing w:before="0" w:beforeAutospacing="0" w:after="160" w:afterAutospacing="0"/>
        <w:textAlignment w:val="baseline"/>
        <w:rPr>
          <w:rFonts w:ascii="Verdana" w:hAnsi="Verdana"/>
          <w:color w:val="000000"/>
          <w:sz w:val="22"/>
          <w:szCs w:val="22"/>
        </w:rPr>
      </w:pPr>
    </w:p>
    <w:p w14:paraId="7F0F41D8" w14:textId="10592A59" w:rsidR="00EF2B19" w:rsidRDefault="00EF2B19" w:rsidP="00EF2B19">
      <w:pPr>
        <w:pStyle w:val="Heading4"/>
        <w:ind w:left="360"/>
        <w:rPr>
          <w:rFonts w:ascii="Calibri" w:hAnsi="Calibri" w:cs="Calibri"/>
          <w:b/>
          <w:bCs/>
          <w:color w:val="000000"/>
        </w:rPr>
      </w:pPr>
      <w:r>
        <w:rPr>
          <w:rFonts w:ascii="Calibri" w:hAnsi="Calibri" w:cs="Calibri"/>
          <w:b/>
          <w:bCs/>
          <w:i w:val="0"/>
          <w:iCs w:val="0"/>
          <w:color w:val="2F5496"/>
        </w:rPr>
        <w:t>Train</w:t>
      </w:r>
      <w:r w:rsidR="00201C3F">
        <w:rPr>
          <w:rFonts w:ascii="Calibri" w:hAnsi="Calibri" w:cs="Calibri"/>
          <w:b/>
          <w:bCs/>
          <w:i w:val="0"/>
          <w:iCs w:val="0"/>
          <w:color w:val="2F5496"/>
        </w:rPr>
        <w:t xml:space="preserve"> a</w:t>
      </w:r>
      <w:r>
        <w:rPr>
          <w:rFonts w:ascii="Calibri" w:hAnsi="Calibri" w:cs="Calibri"/>
          <w:b/>
          <w:bCs/>
          <w:i w:val="0"/>
          <w:iCs w:val="0"/>
          <w:color w:val="2F5496"/>
        </w:rPr>
        <w:t xml:space="preserve"> Youth Mental Health Champion or Mental Health First Aid Officer &amp; promote this role and person to employees: </w:t>
      </w:r>
      <w:r>
        <w:rPr>
          <w:rFonts w:ascii="Calibri" w:hAnsi="Calibri" w:cs="Calibri"/>
          <w:b/>
          <w:bCs/>
          <w:color w:val="000000"/>
        </w:rPr>
        <w:t>Employers should also appoint a competent person to promote and support mental health and wellbeing in the workplace. This person will be responsible for responding to situations where someone in the workplace needs support for their mental health and wellbeing by being able to signpost them to the tools and resources available to them.</w:t>
      </w:r>
    </w:p>
    <w:p w14:paraId="14A86313" w14:textId="4E5DC9B0" w:rsidR="00EF2B19" w:rsidRDefault="00EF2B19" w:rsidP="00EF2B19">
      <w:pPr>
        <w:pStyle w:val="Heading4"/>
        <w:ind w:left="360"/>
        <w:rPr>
          <w:rFonts w:ascii="Times New Roman" w:hAnsi="Times New Roman"/>
          <w:color w:val="auto"/>
          <w:sz w:val="24"/>
          <w:szCs w:val="24"/>
        </w:rPr>
      </w:pPr>
      <w:r>
        <w:rPr>
          <w:rFonts w:ascii="Calibri" w:hAnsi="Calibri" w:cs="Calibri"/>
          <w:b/>
          <w:bCs/>
          <w:i w:val="0"/>
          <w:iCs w:val="0"/>
          <w:color w:val="2F5496"/>
        </w:rPr>
        <w:t> </w:t>
      </w:r>
    </w:p>
    <w:p w14:paraId="1AED88C7" w14:textId="77777777" w:rsidR="00EF2B19" w:rsidRDefault="00EF2B19" w:rsidP="00EF2B19">
      <w:pPr>
        <w:pStyle w:val="Heading4"/>
        <w:ind w:left="360"/>
      </w:pPr>
      <w:r>
        <w:rPr>
          <w:rFonts w:ascii="Calibri" w:hAnsi="Calibri" w:cs="Calibri"/>
          <w:b/>
          <w:bCs/>
          <w:i w:val="0"/>
          <w:iCs w:val="0"/>
          <w:color w:val="2F5496"/>
        </w:rPr>
        <w:t xml:space="preserve">Mental health support poster: </w:t>
      </w:r>
      <w:r>
        <w:rPr>
          <w:rFonts w:ascii="Calibri" w:hAnsi="Calibri" w:cs="Calibri"/>
          <w:b/>
          <w:bCs/>
          <w:color w:val="000000"/>
        </w:rPr>
        <w:t>Most organisations will have one or more posters outlining the importance of health and safety and where to go for further resources and support to ensure they are safe at work. A similar poster for mental health support and resources should be displayed to help those employees who do not feel comfortable opening up to their colleagues or managers to find the support they need.</w:t>
      </w:r>
    </w:p>
    <w:p w14:paraId="25A4E89A" w14:textId="77777777" w:rsidR="00EF2B19" w:rsidRDefault="00EF2B19" w:rsidP="00EF2B19"/>
    <w:p w14:paraId="427C1929" w14:textId="77777777" w:rsidR="00EF2B19" w:rsidRDefault="00EF2B19" w:rsidP="008363FA">
      <w:pPr>
        <w:pStyle w:val="subheading"/>
      </w:pPr>
      <w:bookmarkStart w:id="21" w:name="_Toc75534497"/>
      <w:bookmarkStart w:id="22" w:name="_Toc75535581"/>
      <w:r>
        <w:t>Additional funded support</w:t>
      </w:r>
      <w:bookmarkEnd w:id="21"/>
      <w:bookmarkEnd w:id="22"/>
    </w:p>
    <w:p w14:paraId="2DDE2318" w14:textId="77777777" w:rsidR="00EF2B19" w:rsidRDefault="00EF2B19" w:rsidP="00EF2B19"/>
    <w:p w14:paraId="3CE5B7B6" w14:textId="266A92DD" w:rsidR="00EF2B19" w:rsidRDefault="00EF2B19" w:rsidP="00DE2C24">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In some cases, a young person may need some additional support to overcome mental health and wellbeing challenges. Addressing these challenges by providing support early on is important for both the young employee and the company. Mental health challenges that are not addressed can become harder to manage and impact on the quality of someone’s work</w:t>
      </w:r>
      <w:r w:rsidR="00FA21BF">
        <w:rPr>
          <w:rStyle w:val="FootnoteReference"/>
          <w:rFonts w:ascii="Calibri" w:hAnsi="Calibri" w:cs="Calibri"/>
          <w:color w:val="000000"/>
          <w:sz w:val="22"/>
          <w:szCs w:val="22"/>
        </w:rPr>
        <w:footnoteReference w:id="6"/>
      </w:r>
      <w:r>
        <w:rPr>
          <w:rFonts w:ascii="Calibri" w:hAnsi="Calibri" w:cs="Calibri"/>
          <w:color w:val="000000"/>
          <w:sz w:val="22"/>
          <w:szCs w:val="22"/>
        </w:rPr>
        <w:t xml:space="preserve">. Where possible, employers should be willing to fund additional support that is needed by employees. If providing funding for additional support is not possible, employers can still support employees to seek out this </w:t>
      </w:r>
      <w:r>
        <w:rPr>
          <w:rFonts w:ascii="Calibri" w:hAnsi="Calibri" w:cs="Calibri"/>
          <w:color w:val="000000"/>
          <w:sz w:val="22"/>
          <w:szCs w:val="22"/>
        </w:rPr>
        <w:lastRenderedPageBreak/>
        <w:t xml:space="preserve">support by providing necessary time off, signposting to locally available resources, and, importantly, </w:t>
      </w:r>
      <w:r w:rsidR="00A7189E">
        <w:rPr>
          <w:rFonts w:ascii="Calibri" w:hAnsi="Calibri" w:cs="Calibri"/>
          <w:color w:val="000000"/>
          <w:sz w:val="22"/>
          <w:szCs w:val="22"/>
        </w:rPr>
        <w:t xml:space="preserve">providing </w:t>
      </w:r>
      <w:r>
        <w:rPr>
          <w:rFonts w:ascii="Calibri" w:hAnsi="Calibri" w:cs="Calibri"/>
          <w:color w:val="000000"/>
          <w:sz w:val="22"/>
          <w:szCs w:val="22"/>
        </w:rPr>
        <w:t>an understanding and supportive response.</w:t>
      </w:r>
    </w:p>
    <w:p w14:paraId="6190E905" w14:textId="77777777" w:rsidR="00DE2C24" w:rsidRPr="00EF2B19" w:rsidRDefault="00DE2C24" w:rsidP="00DE2C24">
      <w:pPr>
        <w:pStyle w:val="NormalWeb"/>
        <w:spacing w:before="0" w:beforeAutospacing="0" w:after="160" w:afterAutospacing="0"/>
      </w:pPr>
    </w:p>
    <w:p w14:paraId="72FEB7D6" w14:textId="07240E44" w:rsidR="00EF2B19" w:rsidRDefault="00EF2B19" w:rsidP="008363FA">
      <w:pPr>
        <w:pStyle w:val="subheading"/>
      </w:pPr>
      <w:bookmarkStart w:id="23" w:name="_Toc75534498"/>
      <w:bookmarkStart w:id="24" w:name="_Toc75535582"/>
      <w:r>
        <w:t>Informal spaces</w:t>
      </w:r>
      <w:bookmarkEnd w:id="23"/>
      <w:bookmarkEnd w:id="24"/>
      <w:r>
        <w:t> </w:t>
      </w:r>
    </w:p>
    <w:p w14:paraId="30DF85D4" w14:textId="77777777" w:rsidR="00EF2B19" w:rsidRDefault="00EF2B19" w:rsidP="00EF2B19"/>
    <w:p w14:paraId="0A1DE96A" w14:textId="5DDD5FD8" w:rsidR="00EF2B19" w:rsidRDefault="00EF2B19" w:rsidP="00EF2B19">
      <w:pPr>
        <w:pStyle w:val="NormalWeb"/>
        <w:spacing w:before="0" w:beforeAutospacing="0" w:after="160" w:afterAutospacing="0"/>
      </w:pPr>
      <w:r>
        <w:rPr>
          <w:rFonts w:ascii="Calibri" w:hAnsi="Calibri" w:cs="Calibri"/>
          <w:color w:val="000000"/>
          <w:sz w:val="22"/>
          <w:szCs w:val="22"/>
        </w:rPr>
        <w:t>Providing staff with informal spaces to spend time together encourages them to form relationships beyond work and can be beneficial to their wellbeing as it provides them with a support system of peers within the workplace</w:t>
      </w:r>
      <w:r w:rsidR="00FA21BF">
        <w:rPr>
          <w:rStyle w:val="FootnoteReference"/>
          <w:rFonts w:ascii="Calibri" w:hAnsi="Calibri" w:cs="Calibri"/>
          <w:color w:val="000000"/>
          <w:sz w:val="22"/>
          <w:szCs w:val="22"/>
        </w:rPr>
        <w:footnoteReference w:id="7"/>
      </w:r>
      <w:r>
        <w:rPr>
          <w:rFonts w:ascii="Calibri" w:hAnsi="Calibri" w:cs="Calibri"/>
          <w:color w:val="000000"/>
          <w:sz w:val="22"/>
          <w:szCs w:val="22"/>
        </w:rPr>
        <w:t>. This space can be a dedicated lunch area or canteen, a library with seating, or any space that is dedicated to a function other than work. These spaces can then also be used by staff when they need a break or some quiet space to take a rest.</w:t>
      </w:r>
    </w:p>
    <w:p w14:paraId="3890415A" w14:textId="5E74860A" w:rsidR="00EF2B19" w:rsidRDefault="00EF2B19" w:rsidP="00EF2B19">
      <w:pPr>
        <w:pStyle w:val="NormalWeb"/>
        <w:spacing w:before="0" w:beforeAutospacing="0" w:after="160" w:afterAutospacing="0"/>
      </w:pPr>
      <w:r>
        <w:rPr>
          <w:rFonts w:ascii="Calibri" w:hAnsi="Calibri" w:cs="Calibri"/>
          <w:color w:val="000000"/>
          <w:sz w:val="22"/>
          <w:szCs w:val="22"/>
        </w:rPr>
        <w:t>This type of engagement can also be encouraged by organisational culture such as avoiding a culture of having lunch at your desk, organising small events such as team lunches, and having coffee mornings or other in-house events and activities</w:t>
      </w:r>
      <w:r w:rsidR="00FA21BF">
        <w:rPr>
          <w:rStyle w:val="FootnoteReference"/>
          <w:rFonts w:ascii="Calibri" w:hAnsi="Calibri" w:cs="Calibri"/>
          <w:color w:val="000000"/>
          <w:sz w:val="22"/>
          <w:szCs w:val="22"/>
        </w:rPr>
        <w:footnoteReference w:id="8"/>
      </w:r>
      <w:r>
        <w:rPr>
          <w:rFonts w:ascii="Calibri" w:hAnsi="Calibri" w:cs="Calibri"/>
          <w:color w:val="000000"/>
          <w:sz w:val="22"/>
          <w:szCs w:val="22"/>
        </w:rPr>
        <w:t>.</w:t>
      </w:r>
    </w:p>
    <w:p w14:paraId="1127FC3B" w14:textId="77777777" w:rsidR="00EF2B19" w:rsidRDefault="00EF2B19" w:rsidP="00EF2B19"/>
    <w:p w14:paraId="46041171" w14:textId="77777777" w:rsidR="00EF2B19" w:rsidRDefault="00EF2B19" w:rsidP="008363FA">
      <w:pPr>
        <w:pStyle w:val="subheading"/>
      </w:pPr>
      <w:bookmarkStart w:id="25" w:name="_Toc75534499"/>
      <w:bookmarkStart w:id="26" w:name="_Toc75535583"/>
      <w:r>
        <w:t>Regular reminders of support available</w:t>
      </w:r>
      <w:bookmarkEnd w:id="25"/>
      <w:bookmarkEnd w:id="26"/>
    </w:p>
    <w:p w14:paraId="251DE3C2" w14:textId="77777777" w:rsidR="00EF2B19" w:rsidRDefault="00EF2B19" w:rsidP="00EF2B19"/>
    <w:p w14:paraId="06B75CCD" w14:textId="77777777" w:rsidR="00EF2B19" w:rsidRDefault="00EF2B19" w:rsidP="00EF2B19">
      <w:pPr>
        <w:pStyle w:val="NormalWeb"/>
        <w:spacing w:before="0" w:beforeAutospacing="0" w:after="160" w:afterAutospacing="0"/>
      </w:pPr>
      <w:r>
        <w:rPr>
          <w:rFonts w:ascii="Calibri" w:hAnsi="Calibri" w:cs="Calibri"/>
          <w:color w:val="000000"/>
          <w:sz w:val="22"/>
          <w:szCs w:val="22"/>
        </w:rPr>
        <w:t>Having regular check-ins, conversations about mental health and reminders of the support available, both internally and externally, will help young people to be open about any challenges they face and to seek support when they need it. One way to ensure this happens is to encourage buddies, mentors and/or managers to regularly speak to young employees about the support available. Another effective approach is to have daily or weekly team check-ins where everyone is asked to share how they are feeling, what their current stressors are and if there is any support they need. This can be done confidentially to allow employees to open up and should be followed up if required. </w:t>
      </w:r>
    </w:p>
    <w:p w14:paraId="436FD759" w14:textId="77777777" w:rsidR="00EF2B19" w:rsidRDefault="00EF2B19" w:rsidP="00EF2B19"/>
    <w:p w14:paraId="34A557FC" w14:textId="77777777" w:rsidR="00EF2B19" w:rsidRDefault="00EF2B19" w:rsidP="008363FA">
      <w:pPr>
        <w:pStyle w:val="subheading"/>
      </w:pPr>
      <w:bookmarkStart w:id="27" w:name="_Toc75534500"/>
      <w:bookmarkStart w:id="28" w:name="_Toc75535584"/>
      <w:r>
        <w:t>Strong youth representation in organisation decision making</w:t>
      </w:r>
      <w:bookmarkEnd w:id="27"/>
      <w:bookmarkEnd w:id="28"/>
    </w:p>
    <w:p w14:paraId="462D328B" w14:textId="77777777" w:rsidR="00EF2B19" w:rsidRDefault="00EF2B19" w:rsidP="00EF2B19"/>
    <w:p w14:paraId="4EF8C9B9" w14:textId="0D588687" w:rsidR="00EF2B19" w:rsidRDefault="00EF2B19" w:rsidP="00EF2B19">
      <w:pPr>
        <w:pStyle w:val="NormalWeb"/>
        <w:spacing w:before="0" w:beforeAutospacing="0" w:after="160" w:afterAutospacing="0"/>
      </w:pPr>
      <w:r>
        <w:rPr>
          <w:rFonts w:ascii="Calibri" w:hAnsi="Calibri" w:cs="Calibri"/>
          <w:color w:val="000000"/>
          <w:sz w:val="22"/>
          <w:szCs w:val="22"/>
        </w:rPr>
        <w:t>Having a voice and being listened to helps young people to feel safe and supported at work. A culture that supports youth wellbeing in the workplace can be created by ensuring there is strong youth representation on boards and other decision-making bodies within the organisation. Giving young people the opportunity to comment on policies and plans being proposed in their workplace/organisation empowers them to voice concerns, suggest ideas, and ultimately build a workplace and culture where they and their peers can thrive</w:t>
      </w:r>
      <w:r w:rsidR="00FA21BF">
        <w:rPr>
          <w:rStyle w:val="FootnoteReference"/>
          <w:rFonts w:ascii="Calibri" w:hAnsi="Calibri" w:cs="Calibri"/>
          <w:color w:val="000000"/>
          <w:sz w:val="22"/>
          <w:szCs w:val="22"/>
        </w:rPr>
        <w:footnoteReference w:id="9"/>
      </w:r>
      <w:r>
        <w:rPr>
          <w:rFonts w:ascii="Calibri" w:hAnsi="Calibri" w:cs="Calibri"/>
          <w:color w:val="000000"/>
          <w:sz w:val="22"/>
          <w:szCs w:val="22"/>
        </w:rPr>
        <w:t>.</w:t>
      </w:r>
    </w:p>
    <w:p w14:paraId="07348BDB" w14:textId="60443880" w:rsidR="00EF2B19" w:rsidRPr="008363FA" w:rsidRDefault="00EF2B19" w:rsidP="008363FA">
      <w:pPr>
        <w:pStyle w:val="Heading1"/>
        <w:rPr>
          <w:rFonts w:asciiTheme="majorHAnsi" w:hAnsiTheme="majorHAnsi"/>
        </w:rPr>
      </w:pPr>
      <w:bookmarkStart w:id="29" w:name="_Toc75535585"/>
      <w:r w:rsidRPr="008363FA">
        <w:rPr>
          <w:rFonts w:asciiTheme="majorHAnsi" w:hAnsiTheme="majorHAnsi"/>
        </w:rPr>
        <w:lastRenderedPageBreak/>
        <w:t>Mental First Aid and Signposting</w:t>
      </w:r>
      <w:bookmarkEnd w:id="29"/>
    </w:p>
    <w:p w14:paraId="05E5FDF8" w14:textId="641D277E" w:rsidR="00EF2B19" w:rsidRDefault="00EF2B19" w:rsidP="008363FA">
      <w:pPr>
        <w:pStyle w:val="subheading"/>
      </w:pPr>
      <w:bookmarkStart w:id="30" w:name="_Toc75534501"/>
      <w:bookmarkStart w:id="31" w:name="_Toc75535586"/>
      <w:r>
        <w:t>Training requirements</w:t>
      </w:r>
      <w:bookmarkEnd w:id="30"/>
      <w:bookmarkEnd w:id="31"/>
    </w:p>
    <w:p w14:paraId="634CC96A" w14:textId="77777777" w:rsidR="00EF2B19" w:rsidRDefault="00EF2B19" w:rsidP="00EF2B19"/>
    <w:p w14:paraId="13D7DBCD" w14:textId="77777777" w:rsidR="00EF2B19" w:rsidRDefault="00EF2B19" w:rsidP="00EF2B19">
      <w:pPr>
        <w:pStyle w:val="NormalWeb"/>
        <w:spacing w:before="0" w:beforeAutospacing="0" w:after="0" w:afterAutospacing="0"/>
      </w:pPr>
      <w:r>
        <w:rPr>
          <w:rFonts w:ascii="Calibri" w:hAnsi="Calibri" w:cs="Calibri"/>
          <w:color w:val="000000"/>
          <w:sz w:val="22"/>
          <w:szCs w:val="22"/>
        </w:rPr>
        <w:t>It is important that mental health training is carried out to ensure those working with colleagues of a range of ages are able to spot signs of deteriorating mental health or wellbeing. It will enable them to provide basic mental health support and first aid (MHFA) to potentially prevent, and help deal with a crisis or challenge if and when it occurs.</w:t>
      </w:r>
    </w:p>
    <w:p w14:paraId="5B17F75A" w14:textId="77777777" w:rsidR="00EF2B19" w:rsidRDefault="00EF2B19" w:rsidP="00EF2B19"/>
    <w:p w14:paraId="41791428" w14:textId="79A6C26C" w:rsidR="00EF2B19" w:rsidRDefault="00EF2B19" w:rsidP="00EF2B19">
      <w:pPr>
        <w:pStyle w:val="NormalWeb"/>
        <w:spacing w:before="0" w:beforeAutospacing="0" w:after="0" w:afterAutospacing="0"/>
      </w:pPr>
      <w:r>
        <w:rPr>
          <w:rFonts w:ascii="Calibri" w:hAnsi="Calibri" w:cs="Calibri"/>
          <w:color w:val="000000"/>
          <w:sz w:val="22"/>
          <w:szCs w:val="22"/>
        </w:rPr>
        <w:t xml:space="preserve">Employers must ensure that for organisations of 5 employees or more, at least one member of staff has completed a MHFA qualification. For those organisations with 20 employees or more, at least two members of staff should have completed a MHFA qualification. For larger organisations, it is advisable to train more mental health first aiders however, this </w:t>
      </w:r>
      <w:r w:rsidR="00A7189E">
        <w:rPr>
          <w:rFonts w:ascii="Calibri" w:hAnsi="Calibri" w:cs="Calibri"/>
          <w:color w:val="000000"/>
          <w:sz w:val="22"/>
          <w:szCs w:val="22"/>
        </w:rPr>
        <w:t xml:space="preserve">is </w:t>
      </w:r>
      <w:r>
        <w:rPr>
          <w:rFonts w:ascii="Calibri" w:hAnsi="Calibri" w:cs="Calibri"/>
          <w:color w:val="000000"/>
          <w:sz w:val="22"/>
          <w:szCs w:val="22"/>
        </w:rPr>
        <w:t>at the organisation’s discretion</w:t>
      </w:r>
      <w:r w:rsidR="00A7189E">
        <w:rPr>
          <w:rFonts w:ascii="Calibri" w:hAnsi="Calibri" w:cs="Calibri"/>
          <w:color w:val="000000"/>
          <w:sz w:val="22"/>
          <w:szCs w:val="22"/>
        </w:rPr>
        <w:t>. All organisations (of 5 or more employees)</w:t>
      </w:r>
      <w:r>
        <w:rPr>
          <w:rFonts w:ascii="Calibri" w:hAnsi="Calibri" w:cs="Calibri"/>
          <w:color w:val="000000"/>
          <w:sz w:val="22"/>
          <w:szCs w:val="22"/>
        </w:rPr>
        <w:t xml:space="preserve"> must ensure mental health first aid can be provided to all employees. </w:t>
      </w:r>
    </w:p>
    <w:p w14:paraId="5D0721EA" w14:textId="77777777" w:rsidR="00EF2B19" w:rsidRDefault="00EF2B19" w:rsidP="00EF2B19"/>
    <w:p w14:paraId="75ACF09C" w14:textId="4D80F23A" w:rsidR="00EF2B19" w:rsidRDefault="00EF2B19" w:rsidP="00EF2B19">
      <w:pPr>
        <w:pStyle w:val="NormalWeb"/>
        <w:spacing w:before="0" w:beforeAutospacing="0" w:after="0" w:afterAutospacing="0"/>
      </w:pPr>
      <w:r>
        <w:rPr>
          <w:rFonts w:ascii="Calibri" w:hAnsi="Calibri" w:cs="Calibri"/>
          <w:color w:val="000000"/>
          <w:sz w:val="22"/>
          <w:szCs w:val="22"/>
        </w:rPr>
        <w:t>We would strongly suggest all employees receive some form of training in how to support mental health and wellbeing in the workplace. This can be official mental health first aid training or other forms of relevant training. This training is especially important for managers, particularly those who manage teams which include young people. This will equip managers with the knowledge, skills and confidence to support good wellbeing within their teams and respond appropriately when staff experience poor mental health</w:t>
      </w:r>
      <w:r w:rsidR="00034C85">
        <w:rPr>
          <w:rStyle w:val="FootnoteReference"/>
          <w:rFonts w:ascii="Calibri" w:hAnsi="Calibri" w:cs="Calibri"/>
          <w:color w:val="000000"/>
          <w:sz w:val="22"/>
          <w:szCs w:val="22"/>
        </w:rPr>
        <w:footnoteReference w:id="10"/>
      </w:r>
      <w:r>
        <w:rPr>
          <w:rFonts w:ascii="Calibri" w:hAnsi="Calibri" w:cs="Calibri"/>
          <w:color w:val="000000"/>
          <w:sz w:val="22"/>
          <w:szCs w:val="22"/>
        </w:rPr>
        <w:t>.  </w:t>
      </w:r>
    </w:p>
    <w:p w14:paraId="06979260" w14:textId="0D7D9CB4" w:rsidR="00EF2B19" w:rsidRDefault="00EF2B19" w:rsidP="00EF2B19"/>
    <w:p w14:paraId="77F6E17E" w14:textId="4E62F2F7" w:rsidR="00A7189E" w:rsidRPr="00A7189E" w:rsidRDefault="00EF2B19" w:rsidP="008363FA">
      <w:pPr>
        <w:pStyle w:val="NormalWeb"/>
        <w:numPr>
          <w:ilvl w:val="0"/>
          <w:numId w:val="37"/>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 xml:space="preserve">MHFA England, which specialises in providing Mental Health First Aid courses, offers a mental health first aid course for adults that can be taken online or face to face. If completed online, it takes place over </w:t>
      </w:r>
      <w:r>
        <w:rPr>
          <w:rFonts w:ascii="Calibri" w:hAnsi="Calibri" w:cs="Calibri"/>
          <w:color w:val="000000"/>
          <w:sz w:val="22"/>
          <w:szCs w:val="22"/>
          <w:shd w:val="clear" w:color="auto" w:fill="FFFFFF"/>
        </w:rPr>
        <w:t>four live training sessions, spread across two weeks, with self-learning activities in between</w:t>
      </w:r>
      <w:r w:rsidR="00034C85">
        <w:rPr>
          <w:rStyle w:val="FootnoteReference"/>
          <w:rFonts w:ascii="Calibri" w:hAnsi="Calibri" w:cs="Calibri"/>
          <w:color w:val="000000"/>
          <w:sz w:val="22"/>
          <w:szCs w:val="22"/>
          <w:shd w:val="clear" w:color="auto" w:fill="FFFFFF"/>
        </w:rPr>
        <w:footnoteReference w:id="11"/>
      </w:r>
      <w:r>
        <w:rPr>
          <w:rFonts w:ascii="Calibri" w:hAnsi="Calibri" w:cs="Calibri"/>
          <w:color w:val="000000"/>
          <w:sz w:val="13"/>
          <w:szCs w:val="13"/>
          <w:shd w:val="clear" w:color="auto" w:fill="FFFFFF"/>
          <w:vertAlign w:val="superscript"/>
        </w:rPr>
        <w:t>.</w:t>
      </w:r>
      <w:r>
        <w:rPr>
          <w:rFonts w:ascii="Calibri" w:hAnsi="Calibri" w:cs="Calibri"/>
          <w:color w:val="000000"/>
          <w:sz w:val="22"/>
          <w:szCs w:val="22"/>
          <w:shd w:val="clear" w:color="auto" w:fill="FFFFFF"/>
        </w:rPr>
        <w:t>. </w:t>
      </w:r>
    </w:p>
    <w:p w14:paraId="450FD787" w14:textId="77777777" w:rsidR="00A7189E" w:rsidRPr="00A7189E" w:rsidRDefault="00A7189E" w:rsidP="00A7189E">
      <w:pPr>
        <w:pStyle w:val="NormalWeb"/>
        <w:spacing w:before="0" w:beforeAutospacing="0" w:after="0" w:afterAutospacing="0"/>
        <w:ind w:left="1080"/>
        <w:jc w:val="both"/>
        <w:textAlignment w:val="baseline"/>
        <w:rPr>
          <w:rFonts w:ascii="Calibri" w:hAnsi="Calibri" w:cs="Calibri"/>
          <w:color w:val="000000"/>
          <w:sz w:val="22"/>
          <w:szCs w:val="22"/>
        </w:rPr>
      </w:pPr>
    </w:p>
    <w:p w14:paraId="74272F60" w14:textId="675BEFE7" w:rsidR="00A7189E" w:rsidRPr="00A7189E" w:rsidRDefault="007669FC" w:rsidP="008363FA">
      <w:pPr>
        <w:pStyle w:val="NormalWeb"/>
        <w:numPr>
          <w:ilvl w:val="0"/>
          <w:numId w:val="37"/>
        </w:numPr>
        <w:spacing w:before="0" w:beforeAutospacing="0" w:after="0" w:afterAutospacing="0"/>
        <w:textAlignment w:val="baseline"/>
        <w:rPr>
          <w:rFonts w:ascii="Calibri" w:hAnsi="Calibri" w:cs="Calibri"/>
          <w:color w:val="000000"/>
          <w:sz w:val="22"/>
          <w:szCs w:val="22"/>
        </w:rPr>
      </w:pPr>
      <w:hyperlink r:id="rId19" w:history="1">
        <w:r w:rsidR="00A7189E" w:rsidRPr="005712DB">
          <w:rPr>
            <w:rStyle w:val="Hyperlink"/>
            <w:rFonts w:ascii="Calibri" w:eastAsiaTheme="majorEastAsia" w:hAnsi="Calibri" w:cs="Calibri"/>
            <w:sz w:val="22"/>
            <w:szCs w:val="22"/>
            <w:shd w:val="clear" w:color="auto" w:fill="FFFFFF"/>
          </w:rPr>
          <w:t>https://mhfaengland.org/organisations/workplace/online-mental-health-first-aid/</w:t>
        </w:r>
      </w:hyperlink>
      <w:r w:rsidR="00EF2B19" w:rsidRPr="00A7189E">
        <w:rPr>
          <w:rFonts w:ascii="Calibri" w:hAnsi="Calibri" w:cs="Calibri"/>
          <w:color w:val="000000"/>
          <w:shd w:val="clear" w:color="auto" w:fill="FFFFFF"/>
        </w:rPr>
        <w:t>In person, it is a t</w:t>
      </w:r>
      <w:r w:rsidR="00EF2B19" w:rsidRPr="00A7189E">
        <w:rPr>
          <w:rFonts w:ascii="Calibri" w:hAnsi="Calibri" w:cs="Calibri"/>
          <w:color w:val="000000"/>
        </w:rPr>
        <w:t>wo-day face-to-face course delivered across four manageable sessions</w:t>
      </w:r>
      <w:r w:rsidR="002D7D6F">
        <w:rPr>
          <w:rStyle w:val="FootnoteReference"/>
          <w:rFonts w:ascii="Calibri" w:hAnsi="Calibri" w:cs="Calibri"/>
          <w:color w:val="000000"/>
          <w:sz w:val="22"/>
          <w:szCs w:val="22"/>
        </w:rPr>
        <w:footnoteReference w:id="12"/>
      </w:r>
      <w:r w:rsidR="00EF2B19" w:rsidRPr="00A7189E">
        <w:rPr>
          <w:rFonts w:ascii="Calibri" w:hAnsi="Calibri" w:cs="Calibri"/>
          <w:color w:val="000000"/>
        </w:rPr>
        <w:t>. </w:t>
      </w:r>
    </w:p>
    <w:p w14:paraId="1E515DBA" w14:textId="77777777" w:rsidR="00A7189E" w:rsidRDefault="00A7189E" w:rsidP="00A7189E">
      <w:pPr>
        <w:pStyle w:val="ListParagraph"/>
        <w:ind w:left="0"/>
      </w:pPr>
    </w:p>
    <w:p w14:paraId="3016CE61" w14:textId="2E2CEA85" w:rsidR="00A7189E" w:rsidRPr="008363FA" w:rsidRDefault="007669FC" w:rsidP="008363FA">
      <w:pPr>
        <w:pStyle w:val="NormalWeb"/>
        <w:numPr>
          <w:ilvl w:val="0"/>
          <w:numId w:val="37"/>
        </w:numPr>
        <w:spacing w:before="0" w:beforeAutospacing="0" w:after="0" w:afterAutospacing="0"/>
        <w:textAlignment w:val="baseline"/>
        <w:rPr>
          <w:rFonts w:ascii="Calibri" w:hAnsi="Calibri" w:cs="Calibri"/>
          <w:color w:val="000000"/>
          <w:sz w:val="22"/>
          <w:szCs w:val="22"/>
        </w:rPr>
      </w:pPr>
      <w:hyperlink r:id="rId20" w:history="1">
        <w:r w:rsidR="00A7189E" w:rsidRPr="005712DB">
          <w:rPr>
            <w:rStyle w:val="Hyperlink"/>
            <w:rFonts w:ascii="Calibri" w:eastAsiaTheme="majorEastAsia" w:hAnsi="Calibri" w:cs="Calibri"/>
            <w:sz w:val="22"/>
            <w:szCs w:val="22"/>
          </w:rPr>
          <w:t>https://mhfaengland.org/organisations/workplace/2-day/</w:t>
        </w:r>
      </w:hyperlink>
      <w:r w:rsidR="00A7189E">
        <w:rPr>
          <w:rFonts w:ascii="Calibri" w:hAnsi="Calibri" w:cs="Calibri"/>
          <w:color w:val="000000"/>
          <w:sz w:val="22"/>
          <w:szCs w:val="22"/>
        </w:rPr>
        <w:t xml:space="preserve"> </w:t>
      </w:r>
      <w:r w:rsidR="00EF2B19" w:rsidRPr="00A7189E">
        <w:rPr>
          <w:rFonts w:ascii="Calibri" w:hAnsi="Calibri" w:cs="Calibri"/>
          <w:color w:val="000000"/>
          <w:sz w:val="22"/>
          <w:szCs w:val="22"/>
        </w:rPr>
        <w:t xml:space="preserve">Both forms of the MHFA course cost £300pp to complete. MHFA England also offers the ‘mental health skills for managers’ course. This is ideal for larger organisations with many managers as the course cost £2,200 +VAT which includes the training of up to 16 managers, bringing the cost to less than £150 +VAT pp if all places were filled. </w:t>
      </w:r>
      <w:hyperlink r:id="rId21" w:history="1">
        <w:r w:rsidR="00EF2B19" w:rsidRPr="00A7189E">
          <w:rPr>
            <w:rStyle w:val="Hyperlink"/>
            <w:rFonts w:ascii="Calibri" w:eastAsiaTheme="majorEastAsia" w:hAnsi="Calibri" w:cs="Calibri"/>
            <w:color w:val="0563C1"/>
            <w:sz w:val="22"/>
            <w:szCs w:val="22"/>
          </w:rPr>
          <w:t>https://mhfaengland.org/organisations/workplace/mental-health-skills-for-managers/</w:t>
        </w:r>
      </w:hyperlink>
    </w:p>
    <w:p w14:paraId="49CF4855" w14:textId="77777777" w:rsidR="00A7189E" w:rsidRPr="00A7189E" w:rsidRDefault="00A7189E" w:rsidP="00A7189E">
      <w:pPr>
        <w:pStyle w:val="NormalWeb"/>
        <w:spacing w:before="0" w:beforeAutospacing="0" w:after="0" w:afterAutospacing="0"/>
        <w:ind w:left="1080"/>
        <w:jc w:val="both"/>
        <w:textAlignment w:val="baseline"/>
        <w:rPr>
          <w:rFonts w:ascii="Calibri" w:hAnsi="Calibri" w:cs="Calibri"/>
          <w:color w:val="000000"/>
          <w:sz w:val="22"/>
          <w:szCs w:val="22"/>
        </w:rPr>
      </w:pPr>
    </w:p>
    <w:p w14:paraId="40852F90" w14:textId="77777777" w:rsidR="00EF2B19" w:rsidRDefault="00EF2B19" w:rsidP="008363FA">
      <w:pPr>
        <w:pStyle w:val="NormalWeb"/>
        <w:numPr>
          <w:ilvl w:val="0"/>
          <w:numId w:val="37"/>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lastRenderedPageBreak/>
        <w:t xml:space="preserve">If £300 feels like an unmanageable expense for your business or organisation there is a free government funded ‘mental health first aid and mental health advocacy in the workplace’ course which is available online only. It takes three weeks and participants will complete a level two CACHE qualification. It can be done through many online course providers, such as Reed, and is only available to those over the ages of 19. </w:t>
      </w:r>
      <w:hyperlink r:id="rId22" w:history="1">
        <w:r>
          <w:rPr>
            <w:rStyle w:val="Hyperlink"/>
            <w:rFonts w:ascii="Calibri" w:eastAsiaTheme="majorEastAsia" w:hAnsi="Calibri" w:cs="Calibri"/>
            <w:color w:val="0563C1"/>
            <w:sz w:val="22"/>
            <w:szCs w:val="22"/>
          </w:rPr>
          <w:t>https://www.learningcurvegroup.co.uk/courses/employers/level-2-mental-health-first-aid</w:t>
        </w:r>
      </w:hyperlink>
    </w:p>
    <w:p w14:paraId="507E8BF1" w14:textId="5330AABB" w:rsidR="00EF2B19" w:rsidRPr="008363FA" w:rsidRDefault="00EF2B19" w:rsidP="008363FA">
      <w:pPr>
        <w:pStyle w:val="ListParagraph"/>
        <w:rPr>
          <w:rFonts w:ascii="Times New Roman" w:hAnsi="Times New Roman" w:cs="Times New Roman"/>
          <w:sz w:val="24"/>
          <w:szCs w:val="24"/>
        </w:rPr>
      </w:pPr>
    </w:p>
    <w:p w14:paraId="21CB7438" w14:textId="77777777" w:rsidR="00EF2B19" w:rsidRDefault="00EF2B19" w:rsidP="008363FA">
      <w:pPr>
        <w:pStyle w:val="NormalWeb"/>
        <w:numPr>
          <w:ilvl w:val="0"/>
          <w:numId w:val="37"/>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If your organisation works with young people or has a large proportion of the workforce under 25, it is advisable to undertake the ‘psychological first aid: supporting children and young people’ course. It </w:t>
      </w:r>
      <w:r>
        <w:rPr>
          <w:rFonts w:ascii="Calibri" w:hAnsi="Calibri" w:cs="Calibri"/>
          <w:color w:val="000000"/>
          <w:sz w:val="22"/>
          <w:szCs w:val="22"/>
          <w:shd w:val="clear" w:color="auto" w:fill="FFFFFF"/>
        </w:rPr>
        <w:t>offers training on how to provide practical and emotional support to children and young people affected by emergencies or crisis situations</w:t>
      </w:r>
      <w:r>
        <w:rPr>
          <w:rFonts w:ascii="Calibri" w:hAnsi="Calibri" w:cs="Calibri"/>
          <w:color w:val="000000"/>
          <w:sz w:val="22"/>
          <w:szCs w:val="22"/>
        </w:rPr>
        <w:t>. </w:t>
      </w:r>
    </w:p>
    <w:p w14:paraId="5F9E568F" w14:textId="6805CD03" w:rsidR="00EF2B19" w:rsidRPr="008363FA" w:rsidRDefault="007669FC" w:rsidP="008363FA">
      <w:pPr>
        <w:pStyle w:val="NormalWeb"/>
        <w:numPr>
          <w:ilvl w:val="1"/>
          <w:numId w:val="37"/>
        </w:numPr>
        <w:spacing w:before="0" w:beforeAutospacing="0" w:after="0" w:afterAutospacing="0"/>
        <w:rPr>
          <w:rStyle w:val="Hyperlink"/>
          <w:color w:val="auto"/>
          <w:u w:val="none"/>
        </w:rPr>
      </w:pPr>
      <w:hyperlink r:id="rId23" w:history="1">
        <w:r w:rsidR="00EF2B19">
          <w:rPr>
            <w:rStyle w:val="Hyperlink"/>
            <w:rFonts w:ascii="Calibri" w:eastAsiaTheme="majorEastAsia" w:hAnsi="Calibri" w:cs="Calibri"/>
            <w:color w:val="0563C1"/>
            <w:sz w:val="22"/>
            <w:szCs w:val="22"/>
          </w:rPr>
          <w:t>https://www.gov.uk/government/news/phe-launches-new-psychological-first-aid-training</w:t>
        </w:r>
      </w:hyperlink>
      <w:r w:rsidR="00EF2B19">
        <w:rPr>
          <w:rFonts w:ascii="Calibri" w:hAnsi="Calibri" w:cs="Calibri"/>
          <w:color w:val="000000"/>
          <w:sz w:val="22"/>
          <w:szCs w:val="22"/>
        </w:rPr>
        <w:t xml:space="preserve"> This has been produced by public health England and covers those aged 0-25. It is free of charge and can be accessed via </w:t>
      </w:r>
      <w:proofErr w:type="spellStart"/>
      <w:r w:rsidR="00EF2B19">
        <w:rPr>
          <w:rFonts w:ascii="Calibri" w:hAnsi="Calibri" w:cs="Calibri"/>
          <w:color w:val="000000"/>
          <w:sz w:val="22"/>
          <w:szCs w:val="22"/>
        </w:rPr>
        <w:t>FutureLearn</w:t>
      </w:r>
      <w:proofErr w:type="spellEnd"/>
      <w:r w:rsidR="00EF2B19">
        <w:rPr>
          <w:rFonts w:ascii="Calibri" w:hAnsi="Calibri" w:cs="Calibri"/>
          <w:color w:val="000000"/>
          <w:sz w:val="22"/>
          <w:szCs w:val="22"/>
        </w:rPr>
        <w:t xml:space="preserve">. </w:t>
      </w:r>
      <w:hyperlink r:id="rId24" w:history="1">
        <w:r w:rsidR="00EF2B19">
          <w:rPr>
            <w:rStyle w:val="Hyperlink"/>
            <w:rFonts w:ascii="Calibri" w:eastAsiaTheme="majorEastAsia" w:hAnsi="Calibri" w:cs="Calibri"/>
            <w:color w:val="0563C1"/>
            <w:sz w:val="22"/>
            <w:szCs w:val="22"/>
          </w:rPr>
          <w:t>https://www.futurelearn.com/courses/psychological-first-aid-for-children-and-young-people</w:t>
        </w:r>
      </w:hyperlink>
    </w:p>
    <w:p w14:paraId="4196D9DC" w14:textId="77777777" w:rsidR="008363FA" w:rsidRDefault="008363FA" w:rsidP="008363FA">
      <w:pPr>
        <w:pStyle w:val="NormalWeb"/>
        <w:spacing w:before="0" w:beforeAutospacing="0" w:after="0" w:afterAutospacing="0"/>
        <w:ind w:left="1440"/>
      </w:pPr>
    </w:p>
    <w:p w14:paraId="586B95AC" w14:textId="77777777" w:rsidR="00EF2B19" w:rsidRDefault="00EF2B19" w:rsidP="008363FA">
      <w:pPr>
        <w:pStyle w:val="NormalWeb"/>
        <w:numPr>
          <w:ilvl w:val="0"/>
          <w:numId w:val="37"/>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Mind offers a range of mental health training courses, including awareness courses for the whole organisation and specialist courses for managers. The costs are tailored to the size of the organisation and preferential rates are given to charities ensuring that these vital courses are affordable for all organisations regardless of size or focus. </w:t>
      </w:r>
      <w:hyperlink r:id="rId25" w:history="1">
        <w:r>
          <w:rPr>
            <w:rStyle w:val="Hyperlink"/>
            <w:rFonts w:ascii="Calibri" w:eastAsiaTheme="majorEastAsia" w:hAnsi="Calibri" w:cs="Calibri"/>
            <w:color w:val="0563C1"/>
            <w:sz w:val="22"/>
            <w:szCs w:val="22"/>
          </w:rPr>
          <w:t>https://www.mind.org.uk/workplace/mind-training/elearning/</w:t>
        </w:r>
      </w:hyperlink>
      <w:r>
        <w:rPr>
          <w:rFonts w:ascii="Calibri" w:hAnsi="Calibri" w:cs="Calibri"/>
          <w:color w:val="000000"/>
          <w:sz w:val="22"/>
          <w:szCs w:val="22"/>
        </w:rPr>
        <w:t xml:space="preserve"> They also offer in house training. </w:t>
      </w:r>
      <w:hyperlink r:id="rId26" w:history="1">
        <w:r>
          <w:rPr>
            <w:rStyle w:val="Hyperlink"/>
            <w:rFonts w:ascii="Calibri" w:eastAsiaTheme="majorEastAsia" w:hAnsi="Calibri" w:cs="Calibri"/>
            <w:color w:val="0563C1"/>
            <w:sz w:val="22"/>
            <w:szCs w:val="22"/>
          </w:rPr>
          <w:t>https://www.mind.org.uk/workplace/mind-training/in-house-training-from-mind/</w:t>
        </w:r>
      </w:hyperlink>
    </w:p>
    <w:p w14:paraId="3259CCA4" w14:textId="77777777" w:rsidR="00EF2B19" w:rsidRDefault="00EF2B19" w:rsidP="00EF2B19">
      <w:pPr>
        <w:rPr>
          <w:rFonts w:ascii="Times New Roman" w:hAnsi="Times New Roman" w:cs="Times New Roman"/>
          <w:sz w:val="24"/>
          <w:szCs w:val="24"/>
        </w:rPr>
      </w:pPr>
    </w:p>
    <w:p w14:paraId="3A0C6B4C" w14:textId="77777777" w:rsidR="00EF2B19" w:rsidRDefault="00EF2B19" w:rsidP="00EF2B19">
      <w:pPr>
        <w:pStyle w:val="Heading2"/>
        <w:spacing w:before="360" w:after="80"/>
      </w:pPr>
      <w:bookmarkStart w:id="32" w:name="_Toc75534502"/>
      <w:bookmarkStart w:id="33" w:name="_Toc75535587"/>
      <w:r>
        <w:rPr>
          <w:rFonts w:ascii="Calibri" w:hAnsi="Calibri" w:cs="Calibri"/>
          <w:b/>
          <w:bCs/>
          <w:color w:val="000000"/>
        </w:rPr>
        <w:t>Signposting</w:t>
      </w:r>
      <w:bookmarkEnd w:id="32"/>
      <w:bookmarkEnd w:id="33"/>
    </w:p>
    <w:p w14:paraId="097D1389" w14:textId="77777777" w:rsidR="00EF2B19" w:rsidRDefault="00EF2B19" w:rsidP="00EF2B19"/>
    <w:p w14:paraId="5D22912D" w14:textId="5AB32319" w:rsidR="00EF2B19" w:rsidRDefault="00EF2B19" w:rsidP="00551F7E">
      <w:pPr>
        <w:pStyle w:val="NormalWeb"/>
        <w:spacing w:before="0" w:beforeAutospacing="0" w:after="160" w:afterAutospacing="0"/>
      </w:pPr>
      <w:r>
        <w:rPr>
          <w:rFonts w:ascii="Calibri" w:hAnsi="Calibri" w:cs="Calibri"/>
          <w:color w:val="000000"/>
          <w:sz w:val="22"/>
          <w:szCs w:val="22"/>
        </w:rPr>
        <w:t xml:space="preserve">Positive culture building, awareness and mental health first aid training are indeed key to supporting employees with their mental health. However, managers and Mental Health First Aiders are not expected to act as mental health professionals. Signposting employees and colleagues who are struggling is a key role of managers and mental health first aiders in supporting individuals to access appropriate help. The earlier this help is accessed the more chance it has of being effective. It is therefore important that workplaces </w:t>
      </w:r>
      <w:r w:rsidR="00E87EF5">
        <w:rPr>
          <w:rFonts w:ascii="Calibri" w:hAnsi="Calibri" w:cs="Calibri"/>
          <w:color w:val="000000"/>
          <w:sz w:val="22"/>
          <w:szCs w:val="22"/>
        </w:rPr>
        <w:t>can</w:t>
      </w:r>
      <w:r>
        <w:rPr>
          <w:rFonts w:ascii="Calibri" w:hAnsi="Calibri" w:cs="Calibri"/>
          <w:color w:val="000000"/>
          <w:sz w:val="22"/>
          <w:szCs w:val="22"/>
        </w:rPr>
        <w:t xml:space="preserve"> give relevant signposting in a way which makes it as easy as possible to access the support and increases the likelihood of the employee following through on taking up the support. </w:t>
      </w:r>
    </w:p>
    <w:p w14:paraId="122859B8" w14:textId="77777777" w:rsidR="00EF2B19" w:rsidRPr="00E87EF5" w:rsidRDefault="00EF2B19" w:rsidP="008363FA">
      <w:pPr>
        <w:pStyle w:val="subheading"/>
      </w:pPr>
      <w:bookmarkStart w:id="34" w:name="_Toc75534503"/>
      <w:bookmarkStart w:id="35" w:name="_Toc75535588"/>
      <w:r w:rsidRPr="00E87EF5">
        <w:t>Make the signposting relevant</w:t>
      </w:r>
      <w:bookmarkEnd w:id="34"/>
      <w:bookmarkEnd w:id="35"/>
    </w:p>
    <w:p w14:paraId="3106B0AD" w14:textId="77777777" w:rsidR="00EF2B19" w:rsidRDefault="00EF2B19" w:rsidP="00EF2B19"/>
    <w:p w14:paraId="68B4A59A" w14:textId="77777777" w:rsidR="00EF2B19" w:rsidRDefault="00EF2B19" w:rsidP="00EF2B19">
      <w:pPr>
        <w:pStyle w:val="NormalWeb"/>
        <w:spacing w:before="0" w:beforeAutospacing="0" w:after="160" w:afterAutospacing="0"/>
      </w:pPr>
      <w:r>
        <w:rPr>
          <w:rFonts w:ascii="Calibri" w:hAnsi="Calibri" w:cs="Calibri"/>
          <w:color w:val="000000"/>
          <w:sz w:val="22"/>
          <w:szCs w:val="22"/>
        </w:rPr>
        <w:t>Whenever possible, an organisation should ensure that they signpost resources that are specific to the age and situation of an individual. Good young person specific resources to signpost include: </w:t>
      </w:r>
    </w:p>
    <w:p w14:paraId="7541ED18" w14:textId="6F4F7037" w:rsidR="00EF2B19" w:rsidRDefault="00EF2B19" w:rsidP="008363FA">
      <w:pPr>
        <w:pStyle w:val="NormalWeb"/>
        <w:numPr>
          <w:ilvl w:val="0"/>
          <w:numId w:val="39"/>
        </w:numPr>
        <w:spacing w:before="24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The Mix</w:t>
      </w:r>
      <w:r w:rsidR="00A7189E">
        <w:rPr>
          <w:rFonts w:ascii="Calibri" w:hAnsi="Calibri" w:cs="Calibri"/>
          <w:color w:val="000000"/>
          <w:sz w:val="22"/>
          <w:szCs w:val="22"/>
        </w:rPr>
        <w:t>;</w:t>
      </w:r>
      <w:r>
        <w:rPr>
          <w:rFonts w:ascii="Calibri" w:hAnsi="Calibri" w:cs="Calibri"/>
          <w:color w:val="000000"/>
          <w:sz w:val="22"/>
          <w:szCs w:val="22"/>
        </w:rPr>
        <w:t xml:space="preserve"> offers support for under 25s. This includes a helpline, an email support service, 24/7 crisis messenger, 1-2-1 SMS chat service, short term counselling service, a group support chat, and a general chat to unwind. It also offers </w:t>
      </w:r>
      <w:r>
        <w:rPr>
          <w:rFonts w:ascii="Calibri" w:hAnsi="Calibri" w:cs="Calibri"/>
          <w:color w:val="333742"/>
          <w:sz w:val="22"/>
          <w:szCs w:val="22"/>
          <w:shd w:val="clear" w:color="auto" w:fill="FFFFFF"/>
        </w:rPr>
        <w:t xml:space="preserve">a full database of local, regional, and national organisations who can offer under 25s support. </w:t>
      </w:r>
      <w:r>
        <w:rPr>
          <w:rFonts w:ascii="Calibri" w:hAnsi="Calibri" w:cs="Calibri"/>
          <w:color w:val="000000"/>
          <w:sz w:val="22"/>
          <w:szCs w:val="22"/>
        </w:rPr>
        <w:t> </w:t>
      </w:r>
      <w:hyperlink r:id="rId27" w:history="1">
        <w:r>
          <w:rPr>
            <w:rStyle w:val="Hyperlink"/>
            <w:rFonts w:ascii="Calibri" w:eastAsiaTheme="majorEastAsia" w:hAnsi="Calibri" w:cs="Calibri"/>
            <w:color w:val="0563C1"/>
            <w:sz w:val="22"/>
            <w:szCs w:val="22"/>
          </w:rPr>
          <w:t>https://www.themix.org.uk/get-support</w:t>
        </w:r>
      </w:hyperlink>
      <w:r>
        <w:rPr>
          <w:rFonts w:ascii="Calibri" w:hAnsi="Calibri" w:cs="Calibri"/>
          <w:color w:val="000000"/>
          <w:sz w:val="22"/>
          <w:szCs w:val="22"/>
        </w:rPr>
        <w:t> </w:t>
      </w:r>
    </w:p>
    <w:p w14:paraId="7D319DFD" w14:textId="435FADF1" w:rsidR="00EF2B19" w:rsidRPr="008363FA" w:rsidRDefault="00EF2B19" w:rsidP="008363FA">
      <w:pPr>
        <w:pStyle w:val="ListParagraph"/>
        <w:ind w:left="1080"/>
        <w:rPr>
          <w:rFonts w:ascii="Times New Roman" w:hAnsi="Times New Roman" w:cs="Times New Roman"/>
          <w:sz w:val="24"/>
          <w:szCs w:val="24"/>
        </w:rPr>
      </w:pPr>
    </w:p>
    <w:p w14:paraId="7386DEE1" w14:textId="5E6078D9" w:rsidR="00EF2B19" w:rsidRDefault="00EF2B19" w:rsidP="008363FA">
      <w:pPr>
        <w:pStyle w:val="NormalWeb"/>
        <w:numPr>
          <w:ilvl w:val="0"/>
          <w:numId w:val="39"/>
        </w:numPr>
        <w:spacing w:before="0" w:beforeAutospacing="0" w:after="160" w:afterAutospacing="0"/>
        <w:textAlignment w:val="baseline"/>
        <w:rPr>
          <w:rFonts w:ascii="Calibri" w:hAnsi="Calibri" w:cs="Calibri"/>
          <w:color w:val="000000"/>
          <w:sz w:val="22"/>
          <w:szCs w:val="22"/>
        </w:rPr>
      </w:pPr>
      <w:proofErr w:type="spellStart"/>
      <w:r>
        <w:rPr>
          <w:rFonts w:ascii="Calibri" w:hAnsi="Calibri" w:cs="Calibri"/>
          <w:color w:val="000000"/>
          <w:sz w:val="22"/>
          <w:szCs w:val="22"/>
        </w:rPr>
        <w:lastRenderedPageBreak/>
        <w:t>Kooth</w:t>
      </w:r>
      <w:proofErr w:type="spellEnd"/>
      <w:r w:rsidR="00A7189E">
        <w:rPr>
          <w:rFonts w:ascii="Calibri" w:hAnsi="Calibri" w:cs="Calibri"/>
          <w:color w:val="000000"/>
          <w:sz w:val="22"/>
          <w:szCs w:val="22"/>
        </w:rPr>
        <w:t>;</w:t>
      </w:r>
      <w:r>
        <w:rPr>
          <w:rFonts w:ascii="Calibri" w:hAnsi="Calibri" w:cs="Calibri"/>
          <w:color w:val="000000"/>
          <w:sz w:val="22"/>
          <w:szCs w:val="22"/>
        </w:rPr>
        <w:t xml:space="preserve"> is an ‘online mental wellbeing community</w:t>
      </w:r>
      <w:r w:rsidR="00A7189E">
        <w:rPr>
          <w:rFonts w:ascii="Calibri" w:hAnsi="Calibri" w:cs="Calibri"/>
          <w:color w:val="000000"/>
          <w:sz w:val="22"/>
          <w:szCs w:val="22"/>
        </w:rPr>
        <w:t>’ that</w:t>
      </w:r>
      <w:r>
        <w:rPr>
          <w:rFonts w:ascii="Calibri" w:hAnsi="Calibri" w:cs="Calibri"/>
          <w:color w:val="000000"/>
          <w:sz w:val="22"/>
          <w:szCs w:val="22"/>
        </w:rPr>
        <w:t xml:space="preserve"> offers an online, anonymous counselling service for young people up to the age of 25, as well as peer support through moderated forums and articles published by young people. </w:t>
      </w:r>
      <w:hyperlink r:id="rId28" w:history="1">
        <w:r>
          <w:rPr>
            <w:rStyle w:val="Hyperlink"/>
            <w:rFonts w:ascii="Calibri" w:eastAsiaTheme="majorEastAsia" w:hAnsi="Calibri" w:cs="Calibri"/>
            <w:color w:val="0563C1"/>
            <w:sz w:val="22"/>
            <w:szCs w:val="22"/>
          </w:rPr>
          <w:t>https://www.kooth.com/</w:t>
        </w:r>
      </w:hyperlink>
    </w:p>
    <w:p w14:paraId="18215434" w14:textId="4578B90B" w:rsidR="00EF2B19" w:rsidRPr="008363FA" w:rsidRDefault="00EF2B19" w:rsidP="008363FA">
      <w:pPr>
        <w:pStyle w:val="ListParagraph"/>
        <w:ind w:left="1080"/>
        <w:rPr>
          <w:rFonts w:ascii="Times New Roman" w:hAnsi="Times New Roman" w:cs="Times New Roman"/>
          <w:sz w:val="24"/>
          <w:szCs w:val="24"/>
        </w:rPr>
      </w:pPr>
    </w:p>
    <w:p w14:paraId="51A8091C" w14:textId="77777777" w:rsidR="00EF2B19" w:rsidRDefault="00EF2B19" w:rsidP="008363FA">
      <w:pPr>
        <w:pStyle w:val="NormalWeb"/>
        <w:numPr>
          <w:ilvl w:val="0"/>
          <w:numId w:val="39"/>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Anxiety UK; </w:t>
      </w:r>
      <w:hyperlink r:id="rId29" w:history="1">
        <w:r>
          <w:rPr>
            <w:rStyle w:val="Hyperlink"/>
            <w:rFonts w:ascii="Calibri" w:eastAsiaTheme="majorEastAsia" w:hAnsi="Calibri" w:cs="Calibri"/>
            <w:color w:val="0563C1"/>
            <w:sz w:val="22"/>
            <w:szCs w:val="22"/>
          </w:rPr>
          <w:t>https://www.anxietyuk.org.uk/</w:t>
        </w:r>
      </w:hyperlink>
      <w:r>
        <w:rPr>
          <w:rFonts w:ascii="Calibri" w:hAnsi="Calibri" w:cs="Calibri"/>
          <w:color w:val="000000"/>
          <w:sz w:val="22"/>
          <w:szCs w:val="22"/>
        </w:rPr>
        <w:t xml:space="preserve"> offers a self-help group and support to access therapy for those suffering with anxiety as well as specific workplace training which may be beneficial if a high proportion of your workplace suffers from anxiety. </w:t>
      </w:r>
      <w:hyperlink r:id="rId30" w:history="1">
        <w:r>
          <w:rPr>
            <w:rStyle w:val="Hyperlink"/>
            <w:rFonts w:ascii="Calibri" w:eastAsiaTheme="majorEastAsia" w:hAnsi="Calibri" w:cs="Calibri"/>
            <w:color w:val="0563C1"/>
            <w:sz w:val="22"/>
            <w:szCs w:val="22"/>
          </w:rPr>
          <w:t>https://www.anxietyuk.org.uk/workplace/</w:t>
        </w:r>
      </w:hyperlink>
      <w:r>
        <w:rPr>
          <w:rFonts w:ascii="Calibri" w:hAnsi="Calibri" w:cs="Calibri"/>
          <w:color w:val="000000"/>
          <w:sz w:val="22"/>
          <w:szCs w:val="22"/>
        </w:rPr>
        <w:t> </w:t>
      </w:r>
    </w:p>
    <w:p w14:paraId="3672562F" w14:textId="176980A3" w:rsidR="00EF2B19" w:rsidRPr="008363FA" w:rsidRDefault="00EF2B19" w:rsidP="008363FA">
      <w:pPr>
        <w:pStyle w:val="ListParagraph"/>
        <w:ind w:left="1080"/>
        <w:rPr>
          <w:rFonts w:ascii="Times New Roman" w:hAnsi="Times New Roman" w:cs="Times New Roman"/>
          <w:sz w:val="24"/>
          <w:szCs w:val="24"/>
        </w:rPr>
      </w:pPr>
    </w:p>
    <w:p w14:paraId="5B6108D6" w14:textId="77777777" w:rsidR="00EF2B19" w:rsidRDefault="00EF2B19" w:rsidP="008363FA">
      <w:pPr>
        <w:pStyle w:val="NormalWeb"/>
        <w:numPr>
          <w:ilvl w:val="0"/>
          <w:numId w:val="39"/>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Bipolar UK offers online peer support groups and regional support groups for those suffering with Bipolar, employee and employer guides and information about Bipolar. </w:t>
      </w:r>
      <w:hyperlink r:id="rId31" w:history="1">
        <w:r>
          <w:rPr>
            <w:rStyle w:val="Hyperlink"/>
            <w:rFonts w:ascii="Calibri" w:eastAsiaTheme="majorEastAsia" w:hAnsi="Calibri" w:cs="Calibri"/>
            <w:color w:val="0563C1"/>
            <w:sz w:val="22"/>
            <w:szCs w:val="22"/>
          </w:rPr>
          <w:t>https://www.bipolaruk.org/</w:t>
        </w:r>
      </w:hyperlink>
    </w:p>
    <w:p w14:paraId="349CE9B0" w14:textId="072E546D" w:rsidR="00EF2B19" w:rsidRPr="008363FA" w:rsidRDefault="00EF2B19" w:rsidP="008363FA">
      <w:pPr>
        <w:pStyle w:val="ListParagraph"/>
        <w:ind w:left="1080"/>
        <w:rPr>
          <w:rFonts w:ascii="Times New Roman" w:hAnsi="Times New Roman" w:cs="Times New Roman"/>
          <w:sz w:val="24"/>
          <w:szCs w:val="24"/>
        </w:rPr>
      </w:pPr>
    </w:p>
    <w:p w14:paraId="02BDC6A7" w14:textId="77777777" w:rsidR="00EF2B19" w:rsidRDefault="00EF2B19" w:rsidP="008363FA">
      <w:pPr>
        <w:pStyle w:val="NormalWeb"/>
        <w:numPr>
          <w:ilvl w:val="0"/>
          <w:numId w:val="39"/>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Beat offers online peer support groups and regional support groups for those suffering with eating disorders. It also offers extensive support for those supporting individuals who are struggling with an eating disorder including, 1-2-1 support, helplines and peer support groups. Information about eating disorders, tips for recovery and information about dealing with bad decisions that may have been made in regard to the treatment of someone with an eating disorder is also available.  </w:t>
      </w:r>
      <w:hyperlink r:id="rId32" w:history="1">
        <w:r>
          <w:rPr>
            <w:rStyle w:val="Hyperlink"/>
            <w:rFonts w:ascii="Calibri" w:eastAsiaTheme="majorEastAsia" w:hAnsi="Calibri" w:cs="Calibri"/>
            <w:color w:val="0563C1"/>
            <w:sz w:val="22"/>
            <w:szCs w:val="22"/>
          </w:rPr>
          <w:t>https://www.beateatingdisorders.org.uk/</w:t>
        </w:r>
      </w:hyperlink>
    </w:p>
    <w:p w14:paraId="457AB39C" w14:textId="77515B73" w:rsidR="00EF2B19" w:rsidRPr="008363FA" w:rsidRDefault="00EF2B19" w:rsidP="008363FA">
      <w:pPr>
        <w:pStyle w:val="ListParagraph"/>
        <w:ind w:left="1080"/>
        <w:rPr>
          <w:rFonts w:ascii="Times New Roman" w:hAnsi="Times New Roman" w:cs="Times New Roman"/>
          <w:sz w:val="24"/>
          <w:szCs w:val="24"/>
        </w:rPr>
      </w:pPr>
    </w:p>
    <w:p w14:paraId="0F493155" w14:textId="77777777" w:rsidR="00EF2B19" w:rsidRDefault="00EF2B19" w:rsidP="008363FA">
      <w:pPr>
        <w:pStyle w:val="NormalWeb"/>
        <w:numPr>
          <w:ilvl w:val="0"/>
          <w:numId w:val="39"/>
        </w:numPr>
        <w:spacing w:before="0" w:beforeAutospacing="0" w:after="0" w:afterAutospacing="0"/>
        <w:textAlignment w:val="baseline"/>
        <w:rPr>
          <w:rFonts w:ascii="Calibri" w:hAnsi="Calibri" w:cs="Calibri"/>
          <w:color w:val="000000"/>
          <w:sz w:val="22"/>
          <w:szCs w:val="22"/>
        </w:rPr>
      </w:pPr>
      <w:proofErr w:type="spellStart"/>
      <w:r>
        <w:rPr>
          <w:rFonts w:ascii="Calibri" w:hAnsi="Calibri" w:cs="Calibri"/>
          <w:color w:val="000000"/>
          <w:sz w:val="22"/>
          <w:szCs w:val="22"/>
        </w:rPr>
        <w:t>Gamcare</w:t>
      </w:r>
      <w:proofErr w:type="spellEnd"/>
      <w:r>
        <w:rPr>
          <w:rFonts w:ascii="Calibri" w:hAnsi="Calibri" w:cs="Calibri"/>
          <w:color w:val="000000"/>
          <w:sz w:val="22"/>
          <w:szCs w:val="22"/>
        </w:rPr>
        <w:t xml:space="preserve"> offers support for gambling problems, including a helpline, 0808 8020 133, which is available from 8am to midnight, seven days a week, a live chat room, a forum to share experiences, an individual recovery toolkit and information about gambling problems. </w:t>
      </w:r>
      <w:hyperlink r:id="rId33" w:history="1">
        <w:r>
          <w:rPr>
            <w:rStyle w:val="Hyperlink"/>
            <w:rFonts w:ascii="Calibri" w:eastAsiaTheme="majorEastAsia" w:hAnsi="Calibri" w:cs="Calibri"/>
            <w:color w:val="0563C1"/>
            <w:sz w:val="22"/>
            <w:szCs w:val="22"/>
          </w:rPr>
          <w:t>https://www.gamcare.org.uk/</w:t>
        </w:r>
      </w:hyperlink>
    </w:p>
    <w:p w14:paraId="05F64334" w14:textId="77777777" w:rsidR="00EF2B19" w:rsidRDefault="00EF2B19" w:rsidP="00EF2B19">
      <w:pPr>
        <w:rPr>
          <w:rFonts w:ascii="Times New Roman" w:hAnsi="Times New Roman" w:cs="Times New Roman"/>
          <w:sz w:val="24"/>
          <w:szCs w:val="24"/>
        </w:rPr>
      </w:pPr>
    </w:p>
    <w:p w14:paraId="537CD3A4" w14:textId="77777777" w:rsidR="00EF2B19" w:rsidRDefault="00EF2B19" w:rsidP="00EF2B19">
      <w:pPr>
        <w:pStyle w:val="Heading4"/>
        <w:spacing w:before="0" w:after="160"/>
      </w:pPr>
      <w:r>
        <w:rPr>
          <w:b/>
          <w:bCs/>
          <w:color w:val="000000"/>
        </w:rPr>
        <w:t>Specific support for those who identify as part of LGBTQ+ community:</w:t>
      </w:r>
    </w:p>
    <w:p w14:paraId="76D02BCB" w14:textId="77777777" w:rsidR="00EF2B19" w:rsidRDefault="00EF2B19" w:rsidP="00EF2B19">
      <w:pPr>
        <w:pStyle w:val="NormalWeb"/>
        <w:numPr>
          <w:ilvl w:val="0"/>
          <w:numId w:val="19"/>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 xml:space="preserve">Switchboard offers a confidential, non-judgemental helpline, instant messaging service and email service for members of the LGBTQ+ and those wishing to support loved ones who are members of the LGBTQ+ community. </w:t>
      </w:r>
      <w:hyperlink r:id="rId34" w:history="1">
        <w:r>
          <w:rPr>
            <w:rStyle w:val="Hyperlink"/>
            <w:rFonts w:ascii="Calibri" w:eastAsiaTheme="majorEastAsia" w:hAnsi="Calibri" w:cs="Calibri"/>
            <w:color w:val="0563C1"/>
            <w:sz w:val="22"/>
            <w:szCs w:val="22"/>
          </w:rPr>
          <w:t>Switchboard LGBT+ Helpline</w:t>
        </w:r>
      </w:hyperlink>
    </w:p>
    <w:p w14:paraId="2B2CF632" w14:textId="77777777" w:rsidR="00EF2B19" w:rsidRDefault="00EF2B19" w:rsidP="00EF2B19">
      <w:pPr>
        <w:rPr>
          <w:rFonts w:ascii="Times New Roman" w:hAnsi="Times New Roman" w:cs="Times New Roman"/>
          <w:sz w:val="24"/>
          <w:szCs w:val="24"/>
        </w:rPr>
      </w:pPr>
    </w:p>
    <w:p w14:paraId="76EDA1EB" w14:textId="77777777" w:rsidR="00EF2B19" w:rsidRDefault="00EF2B19" w:rsidP="00EF2B19">
      <w:pPr>
        <w:pStyle w:val="Heading4"/>
        <w:spacing w:before="0" w:after="160"/>
      </w:pPr>
      <w:r>
        <w:rPr>
          <w:b/>
          <w:bCs/>
          <w:color w:val="000000"/>
        </w:rPr>
        <w:t>Specific signposting for those with a diagnosed mental illness or condition: </w:t>
      </w:r>
    </w:p>
    <w:p w14:paraId="1569B8B3" w14:textId="77777777" w:rsidR="00EF2B19" w:rsidRDefault="00EF2B19" w:rsidP="00EF2B19">
      <w:pPr>
        <w:pStyle w:val="NormalWeb"/>
        <w:numPr>
          <w:ilvl w:val="0"/>
          <w:numId w:val="20"/>
        </w:numPr>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 xml:space="preserve">Rethink mental illness aims to ‘improve the lives of people severely affected by mental illness through [a] network of local groups and services [and] expert information’. They have ‘a network of 140 peer support groups and over 200 services altogether to support those living with mental </w:t>
      </w:r>
      <w:proofErr w:type="gramStart"/>
      <w:r>
        <w:rPr>
          <w:rFonts w:ascii="Calibri" w:hAnsi="Calibri" w:cs="Calibri"/>
          <w:color w:val="000000"/>
          <w:sz w:val="22"/>
          <w:szCs w:val="22"/>
        </w:rPr>
        <w:t>illness’</w:t>
      </w:r>
      <w:proofErr w:type="gramEnd"/>
      <w:r>
        <w:rPr>
          <w:rFonts w:ascii="Calibri" w:hAnsi="Calibri" w:cs="Calibri"/>
          <w:color w:val="000000"/>
          <w:sz w:val="22"/>
          <w:szCs w:val="22"/>
        </w:rPr>
        <w:t>.</w:t>
      </w:r>
      <w:r>
        <w:rPr>
          <w:rFonts w:ascii="Calibri" w:hAnsi="Calibri" w:cs="Calibri"/>
          <w:color w:val="000000"/>
          <w:sz w:val="13"/>
          <w:szCs w:val="13"/>
          <w:vertAlign w:val="superscript"/>
        </w:rPr>
        <w:t xml:space="preserve"> </w:t>
      </w:r>
      <w:hyperlink r:id="rId35" w:history="1">
        <w:r>
          <w:rPr>
            <w:rStyle w:val="Hyperlink"/>
            <w:rFonts w:ascii="Calibri" w:eastAsiaTheme="majorEastAsia" w:hAnsi="Calibri" w:cs="Calibri"/>
            <w:color w:val="0563C1"/>
            <w:sz w:val="22"/>
            <w:szCs w:val="22"/>
          </w:rPr>
          <w:t>We Rethink Mental Illness</w:t>
        </w:r>
      </w:hyperlink>
    </w:p>
    <w:p w14:paraId="13DF561D" w14:textId="77777777" w:rsidR="00EF2B19" w:rsidRDefault="00EF2B19" w:rsidP="00EF2B19">
      <w:pPr>
        <w:spacing w:after="240"/>
        <w:rPr>
          <w:rFonts w:ascii="Times New Roman" w:hAnsi="Times New Roman" w:cs="Times New Roman"/>
          <w:sz w:val="24"/>
          <w:szCs w:val="24"/>
        </w:rPr>
      </w:pPr>
    </w:p>
    <w:p w14:paraId="216BA968" w14:textId="0646F3B4" w:rsidR="00EF2B19" w:rsidRDefault="00EF2B19" w:rsidP="008363FA">
      <w:pPr>
        <w:pStyle w:val="subheading"/>
      </w:pPr>
      <w:bookmarkStart w:id="36" w:name="_Toc75534504"/>
      <w:bookmarkStart w:id="37" w:name="_Toc75535589"/>
      <w:r w:rsidRPr="00A7189E">
        <w:t>More</w:t>
      </w:r>
      <w:r>
        <w:t xml:space="preserve"> </w:t>
      </w:r>
      <w:r w:rsidRPr="00A7189E">
        <w:t>general support resources</w:t>
      </w:r>
      <w:bookmarkEnd w:id="36"/>
      <w:bookmarkEnd w:id="37"/>
      <w:r>
        <w:t> </w:t>
      </w:r>
    </w:p>
    <w:p w14:paraId="6B000074" w14:textId="77777777" w:rsidR="008363FA" w:rsidRDefault="008363FA" w:rsidP="008363FA">
      <w:pPr>
        <w:pStyle w:val="subheading"/>
      </w:pPr>
    </w:p>
    <w:p w14:paraId="1FBFF9CD" w14:textId="22DEF495" w:rsidR="008363FA" w:rsidRPr="008363FA" w:rsidRDefault="00EF2B19" w:rsidP="008363FA">
      <w:pPr>
        <w:pStyle w:val="NormalWeb"/>
        <w:numPr>
          <w:ilvl w:val="0"/>
          <w:numId w:val="36"/>
        </w:numPr>
        <w:spacing w:before="0" w:beforeAutospacing="0" w:after="0" w:afterAutospacing="0"/>
        <w:textAlignment w:val="baseline"/>
        <w:rPr>
          <w:rStyle w:val="Hyperlink"/>
          <w:rFonts w:ascii="Calibri" w:hAnsi="Calibri" w:cs="Calibri"/>
          <w:color w:val="000000"/>
          <w:sz w:val="22"/>
          <w:szCs w:val="22"/>
          <w:u w:val="none"/>
        </w:rPr>
      </w:pPr>
      <w:r>
        <w:rPr>
          <w:rFonts w:ascii="Calibri" w:hAnsi="Calibri" w:cs="Calibri"/>
          <w:color w:val="000000"/>
          <w:sz w:val="22"/>
          <w:szCs w:val="22"/>
        </w:rPr>
        <w:t xml:space="preserve">The Hub of Hope ‘is the UK’s leading mental health support database [that brings] local national, peer, community, charity, private and NHS mental health support services together in one place’. It provides information on mental health problems and indicators of poor mental health as well as a ‘need help now’ section for immediate support and a </w:t>
      </w:r>
      <w:r>
        <w:rPr>
          <w:rFonts w:ascii="Calibri" w:hAnsi="Calibri" w:cs="Calibri"/>
          <w:color w:val="000000"/>
          <w:sz w:val="22"/>
          <w:szCs w:val="22"/>
        </w:rPr>
        <w:lastRenderedPageBreak/>
        <w:t xml:space="preserve">support finder which enables people to search by postcode for support services in their area. </w:t>
      </w:r>
      <w:hyperlink r:id="rId36" w:history="1">
        <w:r>
          <w:rPr>
            <w:rStyle w:val="Hyperlink"/>
            <w:rFonts w:ascii="Calibri" w:eastAsiaTheme="majorEastAsia" w:hAnsi="Calibri" w:cs="Calibri"/>
            <w:color w:val="0563C1"/>
            <w:sz w:val="22"/>
            <w:szCs w:val="22"/>
          </w:rPr>
          <w:t>https://hubofhope.co.uk/</w:t>
        </w:r>
      </w:hyperlink>
    </w:p>
    <w:p w14:paraId="5E59BA10" w14:textId="77777777" w:rsidR="008363FA" w:rsidRPr="008363FA" w:rsidRDefault="008363FA" w:rsidP="008363FA">
      <w:pPr>
        <w:pStyle w:val="NormalWeb"/>
        <w:spacing w:before="0" w:beforeAutospacing="0" w:after="0" w:afterAutospacing="0"/>
        <w:ind w:left="1080"/>
        <w:textAlignment w:val="baseline"/>
        <w:rPr>
          <w:rStyle w:val="Hyperlink"/>
          <w:rFonts w:ascii="Calibri" w:hAnsi="Calibri" w:cs="Calibri"/>
          <w:color w:val="000000"/>
          <w:sz w:val="22"/>
          <w:szCs w:val="22"/>
          <w:u w:val="none"/>
        </w:rPr>
      </w:pPr>
    </w:p>
    <w:p w14:paraId="0AC452CE" w14:textId="79F74FDE" w:rsidR="00EF2B19" w:rsidRPr="008363FA" w:rsidRDefault="00EF2B19" w:rsidP="008363FA">
      <w:pPr>
        <w:pStyle w:val="NormalWeb"/>
        <w:numPr>
          <w:ilvl w:val="0"/>
          <w:numId w:val="36"/>
        </w:numPr>
        <w:spacing w:before="0" w:beforeAutospacing="0" w:after="0" w:afterAutospacing="0"/>
        <w:textAlignment w:val="baseline"/>
        <w:rPr>
          <w:rFonts w:ascii="Calibri" w:hAnsi="Calibri" w:cs="Calibri"/>
          <w:color w:val="000000"/>
          <w:sz w:val="22"/>
          <w:szCs w:val="22"/>
        </w:rPr>
      </w:pPr>
      <w:r w:rsidRPr="008363FA">
        <w:rPr>
          <w:rFonts w:ascii="Calibri" w:hAnsi="Calibri" w:cs="Calibri"/>
          <w:color w:val="000000"/>
        </w:rPr>
        <w:t xml:space="preserve">Action for happiness is a collective of individuals working to create a happier society. </w:t>
      </w:r>
      <w:hyperlink r:id="rId37" w:history="1">
        <w:r w:rsidRPr="008363FA">
          <w:rPr>
            <w:rStyle w:val="Hyperlink"/>
            <w:rFonts w:ascii="Calibri" w:eastAsiaTheme="majorEastAsia" w:hAnsi="Calibri" w:cs="Calibri"/>
            <w:color w:val="0563C1"/>
            <w:sz w:val="22"/>
            <w:szCs w:val="22"/>
          </w:rPr>
          <w:t>https://www.actionforhappiness.org/</w:t>
        </w:r>
      </w:hyperlink>
      <w:r w:rsidRPr="008363FA">
        <w:rPr>
          <w:rFonts w:ascii="Calibri" w:hAnsi="Calibri" w:cs="Calibri"/>
          <w:color w:val="000000"/>
        </w:rPr>
        <w:t xml:space="preserve"> The website offers tips and resources for helping you create more happiness in the world around you as well as ‘10 days of happiness; a free online coaching service for challenging </w:t>
      </w:r>
      <w:proofErr w:type="gramStart"/>
      <w:r w:rsidRPr="008363FA">
        <w:rPr>
          <w:rFonts w:ascii="Calibri" w:hAnsi="Calibri" w:cs="Calibri"/>
          <w:color w:val="000000"/>
        </w:rPr>
        <w:t>times’</w:t>
      </w:r>
      <w:proofErr w:type="gramEnd"/>
      <w:r w:rsidRPr="008363FA">
        <w:rPr>
          <w:rFonts w:ascii="Calibri" w:hAnsi="Calibri" w:cs="Calibri"/>
          <w:color w:val="000000"/>
        </w:rPr>
        <w:t xml:space="preserve">. </w:t>
      </w:r>
      <w:hyperlink r:id="rId38" w:history="1">
        <w:r w:rsidRPr="008363FA">
          <w:rPr>
            <w:rStyle w:val="Hyperlink"/>
            <w:rFonts w:ascii="Calibri" w:eastAsiaTheme="majorEastAsia" w:hAnsi="Calibri" w:cs="Calibri"/>
            <w:color w:val="0563C1"/>
            <w:sz w:val="22"/>
            <w:szCs w:val="22"/>
          </w:rPr>
          <w:t>https://10daysofhappiness.org/</w:t>
        </w:r>
      </w:hyperlink>
      <w:r w:rsidRPr="008363FA">
        <w:rPr>
          <w:rFonts w:ascii="Calibri" w:hAnsi="Calibri" w:cs="Calibri"/>
          <w:color w:val="000000"/>
        </w:rPr>
        <w:t xml:space="preserve"> This may be good for employees looking to boost their mood through positive action or those struggling with social isolation.</w:t>
      </w:r>
    </w:p>
    <w:p w14:paraId="28A951D3" w14:textId="3343F206" w:rsidR="00EF2B19" w:rsidRPr="008363FA" w:rsidRDefault="00EF2B19" w:rsidP="008363FA">
      <w:pPr>
        <w:pStyle w:val="ListParagraph"/>
        <w:ind w:left="1080"/>
        <w:rPr>
          <w:rFonts w:ascii="Times New Roman" w:hAnsi="Times New Roman" w:cs="Times New Roman"/>
          <w:sz w:val="24"/>
          <w:szCs w:val="24"/>
        </w:rPr>
      </w:pPr>
    </w:p>
    <w:p w14:paraId="02B4CCD8" w14:textId="77777777" w:rsidR="00EF2B19" w:rsidRDefault="00EF2B19" w:rsidP="008363FA">
      <w:pPr>
        <w:pStyle w:val="NormalWeb"/>
        <w:numPr>
          <w:ilvl w:val="0"/>
          <w:numId w:val="3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The mental health foundation offers resources to help you manage your mental health and provide information about mental health conditions and good mental health ‘including an invaluable A-Z of mental health terms’. </w:t>
      </w:r>
      <w:hyperlink r:id="rId39" w:history="1">
        <w:r>
          <w:rPr>
            <w:rStyle w:val="Hyperlink"/>
            <w:rFonts w:ascii="Calibri" w:eastAsiaTheme="majorEastAsia" w:hAnsi="Calibri" w:cs="Calibri"/>
            <w:color w:val="0563C1"/>
            <w:sz w:val="22"/>
            <w:szCs w:val="22"/>
          </w:rPr>
          <w:t>https://www.mentalhealth.org.uk/your-mental-health</w:t>
        </w:r>
      </w:hyperlink>
      <w:r>
        <w:rPr>
          <w:rFonts w:ascii="Calibri" w:hAnsi="Calibri" w:cs="Calibri"/>
          <w:color w:val="000000"/>
          <w:sz w:val="22"/>
          <w:szCs w:val="22"/>
        </w:rPr>
        <w:t> </w:t>
      </w:r>
    </w:p>
    <w:p w14:paraId="6D232EFE" w14:textId="50A88D78" w:rsidR="00EF2B19" w:rsidRPr="008363FA" w:rsidRDefault="00EF2B19" w:rsidP="008363FA">
      <w:pPr>
        <w:pStyle w:val="ListParagraph"/>
        <w:ind w:left="1080"/>
        <w:rPr>
          <w:rFonts w:ascii="Times New Roman" w:hAnsi="Times New Roman" w:cs="Times New Roman"/>
          <w:sz w:val="24"/>
          <w:szCs w:val="24"/>
        </w:rPr>
      </w:pPr>
    </w:p>
    <w:p w14:paraId="79CEACC6" w14:textId="77777777" w:rsidR="00EF2B19" w:rsidRDefault="00EF2B19" w:rsidP="008363FA">
      <w:pPr>
        <w:pStyle w:val="NormalWeb"/>
        <w:numPr>
          <w:ilvl w:val="0"/>
          <w:numId w:val="3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Mind offers information and support for those ‘living with a mental health problem or supporting someone who is’ </w:t>
      </w:r>
      <w:hyperlink r:id="rId40" w:history="1">
        <w:r>
          <w:rPr>
            <w:rStyle w:val="Hyperlink"/>
            <w:rFonts w:ascii="Calibri" w:eastAsiaTheme="majorEastAsia" w:hAnsi="Calibri" w:cs="Calibri"/>
            <w:color w:val="0563C1"/>
            <w:sz w:val="22"/>
            <w:szCs w:val="22"/>
          </w:rPr>
          <w:t>https://www.mind.org.uk/information-support</w:t>
        </w:r>
      </w:hyperlink>
      <w:r>
        <w:rPr>
          <w:rFonts w:ascii="Calibri" w:hAnsi="Calibri" w:cs="Calibri"/>
          <w:color w:val="000000"/>
          <w:sz w:val="22"/>
          <w:szCs w:val="22"/>
        </w:rPr>
        <w:t xml:space="preserve"> including a specific information hub for those 18 and under. </w:t>
      </w:r>
      <w:hyperlink r:id="rId41" w:history="1">
        <w:r>
          <w:rPr>
            <w:rStyle w:val="Hyperlink"/>
            <w:rFonts w:ascii="Calibri" w:eastAsiaTheme="majorEastAsia" w:hAnsi="Calibri" w:cs="Calibri"/>
            <w:color w:val="0563C1"/>
            <w:sz w:val="22"/>
            <w:szCs w:val="22"/>
          </w:rPr>
          <w:t>https://www.mind.org.uk/information-support/for-children-and-young-people/</w:t>
        </w:r>
      </w:hyperlink>
      <w:r>
        <w:rPr>
          <w:rFonts w:ascii="Calibri" w:hAnsi="Calibri" w:cs="Calibri"/>
          <w:color w:val="000000"/>
          <w:sz w:val="22"/>
          <w:szCs w:val="22"/>
        </w:rPr>
        <w:t> </w:t>
      </w:r>
    </w:p>
    <w:p w14:paraId="08C72B6F" w14:textId="6D4824C2" w:rsidR="00EF2B19" w:rsidRPr="008363FA" w:rsidRDefault="00EF2B19" w:rsidP="008363FA">
      <w:pPr>
        <w:pStyle w:val="ListParagraph"/>
        <w:ind w:left="1080"/>
        <w:rPr>
          <w:rFonts w:ascii="Times New Roman" w:hAnsi="Times New Roman" w:cs="Times New Roman"/>
          <w:sz w:val="24"/>
          <w:szCs w:val="24"/>
        </w:rPr>
      </w:pPr>
    </w:p>
    <w:p w14:paraId="5BD9EC68" w14:textId="32D4F000" w:rsidR="00EF2B19" w:rsidRDefault="00EF2B19" w:rsidP="008363FA">
      <w:pPr>
        <w:pStyle w:val="NormalWeb"/>
        <w:numPr>
          <w:ilvl w:val="0"/>
          <w:numId w:val="3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Samaritans offers a free telephone service 24 hours a day, 365 days a year. You can call 116 123 free from any </w:t>
      </w:r>
      <w:r w:rsidR="00A7189E">
        <w:rPr>
          <w:rFonts w:ascii="Calibri" w:hAnsi="Calibri" w:cs="Calibri"/>
          <w:color w:val="000000"/>
          <w:sz w:val="22"/>
          <w:szCs w:val="22"/>
        </w:rPr>
        <w:t>phone as</w:t>
      </w:r>
      <w:r>
        <w:rPr>
          <w:rFonts w:ascii="Calibri" w:hAnsi="Calibri" w:cs="Calibri"/>
          <w:color w:val="000000"/>
          <w:sz w:val="22"/>
          <w:szCs w:val="22"/>
        </w:rPr>
        <w:t xml:space="preserve"> well as via post and email or by visiting a local branch. </w:t>
      </w:r>
      <w:hyperlink r:id="rId42" w:history="1">
        <w:r>
          <w:rPr>
            <w:rStyle w:val="Hyperlink"/>
            <w:rFonts w:ascii="Calibri" w:eastAsiaTheme="majorEastAsia" w:hAnsi="Calibri" w:cs="Calibri"/>
            <w:color w:val="0563C1"/>
            <w:sz w:val="22"/>
            <w:szCs w:val="22"/>
          </w:rPr>
          <w:t>www.samaritans.org</w:t>
        </w:r>
      </w:hyperlink>
    </w:p>
    <w:p w14:paraId="524F3CA1" w14:textId="03B72376" w:rsidR="00EF2B19" w:rsidRPr="008363FA" w:rsidRDefault="00EF2B19" w:rsidP="008363FA">
      <w:pPr>
        <w:pStyle w:val="ListParagraph"/>
        <w:ind w:left="1080"/>
        <w:rPr>
          <w:rFonts w:ascii="Times New Roman" w:hAnsi="Times New Roman" w:cs="Times New Roman"/>
          <w:sz w:val="24"/>
          <w:szCs w:val="24"/>
        </w:rPr>
      </w:pPr>
    </w:p>
    <w:p w14:paraId="584314E5" w14:textId="2F2463F8" w:rsidR="00EF2B19" w:rsidRPr="008363FA" w:rsidRDefault="00EF2B19" w:rsidP="008363FA">
      <w:pPr>
        <w:pStyle w:val="NormalWeb"/>
        <w:numPr>
          <w:ilvl w:val="0"/>
          <w:numId w:val="3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Shout provides immediate crisis support. Text SHOUT to 85258 ‘to chat by text to a trained and supervised volunteer. Free, confidential and available 24 hours a day, 365 days a year.’ </w:t>
      </w:r>
      <w:hyperlink r:id="rId43" w:history="1">
        <w:r>
          <w:rPr>
            <w:rStyle w:val="Hyperlink"/>
            <w:rFonts w:ascii="Calibri" w:eastAsiaTheme="majorEastAsia" w:hAnsi="Calibri" w:cs="Calibri"/>
            <w:color w:val="0563C1"/>
            <w:sz w:val="22"/>
            <w:szCs w:val="22"/>
          </w:rPr>
          <w:t>www.giveusashout.org</w:t>
        </w:r>
      </w:hyperlink>
    </w:p>
    <w:p w14:paraId="20856BBC" w14:textId="77777777" w:rsidR="00EF2B19" w:rsidRDefault="00EF2B19" w:rsidP="008363FA">
      <w:pPr>
        <w:pStyle w:val="NormalWeb"/>
        <w:numPr>
          <w:ilvl w:val="0"/>
          <w:numId w:val="3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One you - after answering 5 questions on your recent moods this website offers ‘a personalised plan of simple ideas to help improve your mental health and wellbeing.’ It also offers general information about making better choices to improve physical and mental health. </w:t>
      </w:r>
      <w:r>
        <w:rPr>
          <w:rFonts w:ascii="Calibri" w:hAnsi="Calibri" w:cs="Calibri"/>
          <w:color w:val="0563C1"/>
          <w:sz w:val="22"/>
          <w:szCs w:val="22"/>
          <w:u w:val="single"/>
        </w:rPr>
        <w:t>One You (www.nhs.uk)</w:t>
      </w:r>
    </w:p>
    <w:p w14:paraId="3982DD45" w14:textId="77777777" w:rsidR="00EF2B19" w:rsidRPr="00A7189E" w:rsidRDefault="00EF2B19" w:rsidP="00EF2B19">
      <w:pPr>
        <w:spacing w:after="240"/>
        <w:rPr>
          <w:rFonts w:ascii="Times New Roman" w:hAnsi="Times New Roman" w:cs="Times New Roman"/>
          <w:sz w:val="24"/>
          <w:szCs w:val="24"/>
        </w:rPr>
      </w:pPr>
    </w:p>
    <w:p w14:paraId="0A00DDD7" w14:textId="6BB54DAB" w:rsidR="00EF2B19" w:rsidRDefault="00EF2B19" w:rsidP="008363FA">
      <w:pPr>
        <w:pStyle w:val="subheading"/>
      </w:pPr>
      <w:bookmarkStart w:id="38" w:name="_Toc75534505"/>
      <w:bookmarkStart w:id="39" w:name="_Toc75535590"/>
      <w:r w:rsidRPr="00A7189E">
        <w:t>Options for finding more support</w:t>
      </w:r>
      <w:bookmarkEnd w:id="38"/>
      <w:bookmarkEnd w:id="39"/>
      <w:r>
        <w:br/>
      </w:r>
    </w:p>
    <w:p w14:paraId="5E4B27FE" w14:textId="77777777" w:rsidR="00EF2B19" w:rsidRDefault="00EF2B19" w:rsidP="008363FA">
      <w:pPr>
        <w:pStyle w:val="NormalWeb"/>
        <w:numPr>
          <w:ilvl w:val="0"/>
          <w:numId w:val="34"/>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The individual’s GP; ‘If they appear to be really struggling and you are concerned about them, or not sure where to signpost them [advising them to speak to] their GP is a good first port of call.’ </w:t>
      </w:r>
    </w:p>
    <w:p w14:paraId="044A1F88" w14:textId="6F36ED05" w:rsidR="00EF2B19" w:rsidRPr="008363FA" w:rsidRDefault="00EF2B19" w:rsidP="008363FA">
      <w:pPr>
        <w:pStyle w:val="ListParagraph"/>
        <w:ind w:left="1080"/>
        <w:rPr>
          <w:rFonts w:ascii="Times New Roman" w:hAnsi="Times New Roman" w:cs="Times New Roman"/>
          <w:sz w:val="24"/>
          <w:szCs w:val="24"/>
        </w:rPr>
      </w:pPr>
    </w:p>
    <w:p w14:paraId="2AA8593B" w14:textId="77777777" w:rsidR="00EF2B19" w:rsidRDefault="00EF2B19" w:rsidP="008363FA">
      <w:pPr>
        <w:pStyle w:val="NormalWeb"/>
        <w:numPr>
          <w:ilvl w:val="0"/>
          <w:numId w:val="34"/>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The NHS website can also be a good place to direct people to for general information on mental health problems and options for treatment. </w:t>
      </w:r>
      <w:hyperlink r:id="rId44" w:history="1">
        <w:r>
          <w:rPr>
            <w:rStyle w:val="Hyperlink"/>
            <w:rFonts w:ascii="Calibri" w:eastAsiaTheme="majorEastAsia" w:hAnsi="Calibri" w:cs="Calibri"/>
            <w:color w:val="0563C1"/>
            <w:sz w:val="22"/>
            <w:szCs w:val="22"/>
          </w:rPr>
          <w:t>https://www.nhs.uk/mental-health/</w:t>
        </w:r>
      </w:hyperlink>
      <w:r>
        <w:rPr>
          <w:rFonts w:ascii="Calibri" w:hAnsi="Calibri" w:cs="Calibri"/>
          <w:color w:val="000000"/>
          <w:sz w:val="22"/>
          <w:szCs w:val="22"/>
        </w:rPr>
        <w:t> </w:t>
      </w:r>
    </w:p>
    <w:p w14:paraId="17740873" w14:textId="292FBE1F" w:rsidR="00EF2B19" w:rsidRPr="008363FA" w:rsidRDefault="00EF2B19" w:rsidP="008363FA">
      <w:pPr>
        <w:pStyle w:val="ListParagraph"/>
        <w:ind w:left="1080"/>
        <w:rPr>
          <w:rFonts w:ascii="Times New Roman" w:hAnsi="Times New Roman" w:cs="Times New Roman"/>
          <w:sz w:val="24"/>
          <w:szCs w:val="24"/>
        </w:rPr>
      </w:pPr>
    </w:p>
    <w:p w14:paraId="5974D95A" w14:textId="77777777" w:rsidR="00EF2B19" w:rsidRDefault="00EF2B19" w:rsidP="008363FA">
      <w:pPr>
        <w:pStyle w:val="NormalWeb"/>
        <w:numPr>
          <w:ilvl w:val="0"/>
          <w:numId w:val="34"/>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Helplines; ‘visit the Helplines Partnership website for a directory of UK helplines’: </w:t>
      </w:r>
      <w:hyperlink r:id="rId45" w:history="1">
        <w:r>
          <w:rPr>
            <w:rStyle w:val="Hyperlink"/>
            <w:rFonts w:ascii="Calibri" w:eastAsiaTheme="majorEastAsia" w:hAnsi="Calibri" w:cs="Calibri"/>
            <w:color w:val="0563C1"/>
            <w:sz w:val="22"/>
            <w:szCs w:val="22"/>
          </w:rPr>
          <w:t>www.helplines.org/helplines</w:t>
        </w:r>
      </w:hyperlink>
    </w:p>
    <w:p w14:paraId="40A3FF13" w14:textId="77777777" w:rsidR="00EF2B19" w:rsidRDefault="00EF2B19"/>
    <w:sectPr w:rsidR="00EF2B19">
      <w:footerReference w:type="default" r:id="rId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B4D96" w14:textId="77777777" w:rsidR="007669FC" w:rsidRDefault="007669FC" w:rsidP="000F6C56">
      <w:pPr>
        <w:spacing w:after="0" w:line="240" w:lineRule="auto"/>
      </w:pPr>
      <w:r>
        <w:separator/>
      </w:r>
    </w:p>
  </w:endnote>
  <w:endnote w:type="continuationSeparator" w:id="0">
    <w:p w14:paraId="642C77EB" w14:textId="77777777" w:rsidR="007669FC" w:rsidRDefault="007669FC" w:rsidP="000F6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Open Sans">
    <w:panose1 w:val="020B0604020202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155F5" w14:textId="22254EB8" w:rsidR="00551F7E" w:rsidRDefault="00551F7E">
    <w:pPr>
      <w:pStyle w:val="Footer"/>
    </w:pPr>
    <w:r>
      <w:rPr>
        <w:noProof/>
      </w:rPr>
      <w:drawing>
        <wp:anchor distT="0" distB="0" distL="114300" distR="114300" simplePos="0" relativeHeight="251658240" behindDoc="1" locked="0" layoutInCell="1" allowOverlap="1" wp14:anchorId="2C6C8688" wp14:editId="026712A3">
          <wp:simplePos x="0" y="0"/>
          <wp:positionH relativeFrom="column">
            <wp:posOffset>5191125</wp:posOffset>
          </wp:positionH>
          <wp:positionV relativeFrom="paragraph">
            <wp:posOffset>-156210</wp:posOffset>
          </wp:positionV>
          <wp:extent cx="847725" cy="619781"/>
          <wp:effectExtent l="0" t="0" r="0" b="8890"/>
          <wp:wrapTight wrapText="bothSides">
            <wp:wrapPolygon edited="0">
              <wp:start x="0" y="0"/>
              <wp:lineTo x="0" y="21246"/>
              <wp:lineTo x="20872" y="21246"/>
              <wp:lineTo x="2087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619781"/>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5E2FA" w14:textId="77777777" w:rsidR="007669FC" w:rsidRDefault="007669FC" w:rsidP="000F6C56">
      <w:pPr>
        <w:spacing w:after="0" w:line="240" w:lineRule="auto"/>
      </w:pPr>
      <w:r>
        <w:separator/>
      </w:r>
    </w:p>
  </w:footnote>
  <w:footnote w:type="continuationSeparator" w:id="0">
    <w:p w14:paraId="181AD9E1" w14:textId="77777777" w:rsidR="007669FC" w:rsidRDefault="007669FC" w:rsidP="000F6C56">
      <w:pPr>
        <w:spacing w:after="0" w:line="240" w:lineRule="auto"/>
      </w:pPr>
      <w:r>
        <w:continuationSeparator/>
      </w:r>
    </w:p>
  </w:footnote>
  <w:footnote w:id="1">
    <w:p w14:paraId="1B0891C8" w14:textId="1817785F" w:rsidR="00034C85" w:rsidRDefault="00034C85" w:rsidP="00034C85">
      <w:pPr>
        <w:pStyle w:val="FootnoteText"/>
      </w:pPr>
      <w:r>
        <w:rPr>
          <w:rStyle w:val="FootnoteReference"/>
        </w:rPr>
        <w:footnoteRef/>
      </w:r>
      <w:r>
        <w:t xml:space="preserve"> </w:t>
      </w:r>
      <w:hyperlink r:id="rId1" w:history="1">
        <w:r w:rsidR="008D53B9" w:rsidRPr="005712DB">
          <w:rPr>
            <w:rStyle w:val="Hyperlink"/>
          </w:rPr>
          <w:t>https://ye2030.co.uk/wp-content/uploads/2021/01/YE2030-Report-Full-Version.pdf</w:t>
        </w:r>
      </w:hyperlink>
    </w:p>
  </w:footnote>
  <w:footnote w:id="2">
    <w:p w14:paraId="47C5BED8" w14:textId="77777777" w:rsidR="00FA21BF" w:rsidRDefault="000F6C56">
      <w:pPr>
        <w:pStyle w:val="FootnoteText"/>
        <w:rPr>
          <w:rFonts w:ascii="Calibri" w:hAnsi="Calibri" w:cs="Calibri"/>
          <w:color w:val="000000"/>
        </w:rPr>
      </w:pPr>
      <w:r>
        <w:rPr>
          <w:rStyle w:val="FootnoteReference"/>
        </w:rPr>
        <w:footnoteRef/>
      </w:r>
      <w:r>
        <w:t xml:space="preserve"> </w:t>
      </w:r>
      <w:r>
        <w:rPr>
          <w:rFonts w:ascii="Calibri" w:hAnsi="Calibri" w:cs="Calibri"/>
          <w:color w:val="000000"/>
        </w:rPr>
        <w:t> </w:t>
      </w:r>
    </w:p>
    <w:p w14:paraId="57982867" w14:textId="01E4F633" w:rsidR="000F6C56" w:rsidRDefault="000F6C56">
      <w:pPr>
        <w:pStyle w:val="FootnoteText"/>
      </w:pPr>
      <w:r>
        <w:rPr>
          <w:rFonts w:ascii="Calibri" w:hAnsi="Calibri" w:cs="Calibri"/>
          <w:color w:val="000000"/>
        </w:rPr>
        <w:t xml:space="preserve">Mind Wellness Action Plan </w:t>
      </w:r>
      <w:hyperlink r:id="rId2" w:history="1">
        <w:r>
          <w:rPr>
            <w:rStyle w:val="Hyperlink"/>
            <w:rFonts w:ascii="Calibri" w:hAnsi="Calibri" w:cs="Calibri"/>
            <w:color w:val="0563C1"/>
          </w:rPr>
          <w:t>https://www.mind.org.uk/media-a/5760/mind-guide-for-employees-wellness-action-plans_final.pdf</w:t>
        </w:r>
      </w:hyperlink>
    </w:p>
  </w:footnote>
  <w:footnote w:id="3">
    <w:p w14:paraId="754F650F" w14:textId="77777777" w:rsidR="00FA21BF" w:rsidRDefault="00FA21BF">
      <w:pPr>
        <w:pStyle w:val="FootnoteText"/>
      </w:pPr>
      <w:r>
        <w:rPr>
          <w:rStyle w:val="FootnoteReference"/>
        </w:rPr>
        <w:footnoteRef/>
      </w:r>
      <w:r>
        <w:t xml:space="preserve"> </w:t>
      </w:r>
    </w:p>
    <w:p w14:paraId="284889A3" w14:textId="4EF3AD62" w:rsidR="00FA21BF" w:rsidRDefault="00FA21BF">
      <w:pPr>
        <w:pStyle w:val="FootnoteText"/>
      </w:pPr>
      <w:proofErr w:type="spellStart"/>
      <w:r>
        <w:rPr>
          <w:rFonts w:ascii="Calibri" w:hAnsi="Calibri" w:cs="Calibri"/>
          <w:color w:val="000000"/>
        </w:rPr>
        <w:t>YoungMinds</w:t>
      </w:r>
      <w:proofErr w:type="spellEnd"/>
      <w:r>
        <w:rPr>
          <w:rFonts w:ascii="Calibri" w:hAnsi="Calibri" w:cs="Calibri"/>
          <w:color w:val="000000"/>
        </w:rPr>
        <w:t xml:space="preserve"> survey </w:t>
      </w:r>
      <w:hyperlink r:id="rId3" w:history="1">
        <w:r>
          <w:rPr>
            <w:rStyle w:val="Hyperlink"/>
            <w:rFonts w:ascii="Calibri" w:hAnsi="Calibri" w:cs="Calibri"/>
            <w:color w:val="1155CC"/>
          </w:rPr>
          <w:t>coronavirus-report-summer-2020-final.pdf (youngminds.org.uk)</w:t>
        </w:r>
      </w:hyperlink>
      <w:r>
        <w:rPr>
          <w:rFonts w:ascii="Calibri" w:hAnsi="Calibri" w:cs="Calibri"/>
          <w:color w:val="000000"/>
        </w:rPr>
        <w:t xml:space="preserve"> pg. 15</w:t>
      </w:r>
    </w:p>
  </w:footnote>
  <w:footnote w:id="4">
    <w:p w14:paraId="1C3CE260" w14:textId="77777777" w:rsidR="00FA21BF" w:rsidRDefault="00FA21BF">
      <w:pPr>
        <w:pStyle w:val="FootnoteText"/>
        <w:rPr>
          <w:rFonts w:ascii="Calibri" w:hAnsi="Calibri" w:cs="Calibri"/>
          <w:color w:val="000000"/>
        </w:rPr>
      </w:pPr>
      <w:r>
        <w:rPr>
          <w:rStyle w:val="FootnoteReference"/>
        </w:rPr>
        <w:footnoteRef/>
      </w:r>
    </w:p>
    <w:p w14:paraId="64556DFA" w14:textId="37A6FCCC" w:rsidR="00FA21BF" w:rsidRDefault="007669FC">
      <w:pPr>
        <w:pStyle w:val="FootnoteText"/>
        <w:rPr>
          <w:rFonts w:ascii="Calibri" w:hAnsi="Calibri" w:cs="Calibri"/>
          <w:color w:val="000000"/>
        </w:rPr>
      </w:pPr>
      <w:hyperlink r:id="rId4" w:anchor="lb8b0e" w:history="1">
        <w:r w:rsidR="00FA21BF" w:rsidRPr="00BC7F56">
          <w:rPr>
            <w:rStyle w:val="Hyperlink"/>
            <w:rFonts w:ascii="Calibri" w:hAnsi="Calibri" w:cs="Calibri"/>
          </w:rPr>
          <w:t>https://www.citizensinformation.ie/en/employment/employment_rights_and_conditions/health_and_safety/health_safety_work.html#lb8b0e</w:t>
        </w:r>
      </w:hyperlink>
    </w:p>
    <w:p w14:paraId="08B123F3" w14:textId="77777777" w:rsidR="00FA21BF" w:rsidRDefault="00FA21BF">
      <w:pPr>
        <w:pStyle w:val="FootnoteText"/>
      </w:pPr>
    </w:p>
  </w:footnote>
  <w:footnote w:id="5">
    <w:p w14:paraId="3649F974" w14:textId="77777777" w:rsidR="00FA21BF" w:rsidRDefault="00FA21BF">
      <w:pPr>
        <w:pStyle w:val="FootnoteText"/>
      </w:pPr>
      <w:r>
        <w:rPr>
          <w:rStyle w:val="FootnoteReference"/>
        </w:rPr>
        <w:footnoteRef/>
      </w:r>
    </w:p>
    <w:p w14:paraId="3031FEEF" w14:textId="66C53332" w:rsidR="00FA21BF" w:rsidRDefault="00FA21BF">
      <w:pPr>
        <w:pStyle w:val="FootnoteText"/>
        <w:rPr>
          <w:rFonts w:ascii="Calibri" w:hAnsi="Calibri" w:cs="Calibri"/>
          <w:color w:val="000000"/>
        </w:rPr>
      </w:pPr>
      <w:r>
        <w:t xml:space="preserve"> </w:t>
      </w:r>
      <w:hyperlink r:id="rId5" w:history="1">
        <w:r w:rsidRPr="00BC7F56">
          <w:rPr>
            <w:rStyle w:val="Hyperlink"/>
            <w:rFonts w:ascii="Calibri" w:hAnsi="Calibri" w:cs="Calibri"/>
          </w:rPr>
          <w:t>https://www.hse.gov.uk/firstaid/</w:t>
        </w:r>
      </w:hyperlink>
    </w:p>
    <w:p w14:paraId="2BDF2AE7" w14:textId="77777777" w:rsidR="00FA21BF" w:rsidRDefault="00FA21BF">
      <w:pPr>
        <w:pStyle w:val="FootnoteText"/>
        <w:rPr>
          <w:rFonts w:ascii="Calibri" w:hAnsi="Calibri" w:cs="Calibri"/>
          <w:color w:val="000000"/>
        </w:rPr>
      </w:pPr>
    </w:p>
    <w:p w14:paraId="37F09F11" w14:textId="77777777" w:rsidR="00FA21BF" w:rsidRDefault="00FA21BF">
      <w:pPr>
        <w:pStyle w:val="FootnoteText"/>
      </w:pPr>
    </w:p>
  </w:footnote>
  <w:footnote w:id="6">
    <w:p w14:paraId="5C1CA321" w14:textId="77777777" w:rsidR="00FA21BF" w:rsidRDefault="00FA21BF">
      <w:pPr>
        <w:pStyle w:val="FootnoteText"/>
      </w:pPr>
      <w:r>
        <w:rPr>
          <w:rStyle w:val="FootnoteReference"/>
        </w:rPr>
        <w:footnoteRef/>
      </w:r>
    </w:p>
    <w:p w14:paraId="0DB44289" w14:textId="7AD51892" w:rsidR="00FA21BF" w:rsidRDefault="00FA21BF">
      <w:pPr>
        <w:pStyle w:val="FootnoteText"/>
        <w:rPr>
          <w:rFonts w:ascii="Calibri" w:hAnsi="Calibri" w:cs="Calibri"/>
          <w:color w:val="000000"/>
        </w:rPr>
      </w:pPr>
      <w:r>
        <w:t xml:space="preserve"> </w:t>
      </w:r>
      <w:hyperlink r:id="rId6" w:history="1">
        <w:r w:rsidRPr="00BC7F56">
          <w:rPr>
            <w:rStyle w:val="Hyperlink"/>
            <w:rFonts w:ascii="Calibri" w:hAnsi="Calibri" w:cs="Calibri"/>
          </w:rPr>
          <w:t>https://www.ncbi.nlm.nih.gov/pmc/articles/PMC3062016/</w:t>
        </w:r>
      </w:hyperlink>
    </w:p>
    <w:p w14:paraId="217B6586" w14:textId="77777777" w:rsidR="00FA21BF" w:rsidRDefault="00FA21BF">
      <w:pPr>
        <w:pStyle w:val="FootnoteText"/>
      </w:pPr>
    </w:p>
  </w:footnote>
  <w:footnote w:id="7">
    <w:p w14:paraId="2CFF1DFE" w14:textId="77777777" w:rsidR="00FA21BF" w:rsidRDefault="00FA21BF">
      <w:pPr>
        <w:pStyle w:val="FootnoteText"/>
      </w:pPr>
      <w:r>
        <w:rPr>
          <w:rStyle w:val="FootnoteReference"/>
        </w:rPr>
        <w:footnoteRef/>
      </w:r>
    </w:p>
    <w:p w14:paraId="10B2DA55" w14:textId="51AB2033" w:rsidR="00FA21BF" w:rsidRDefault="00FA21BF">
      <w:pPr>
        <w:pStyle w:val="FootnoteText"/>
        <w:rPr>
          <w:rFonts w:ascii="Calibri" w:hAnsi="Calibri" w:cs="Calibri"/>
          <w:color w:val="000000"/>
        </w:rPr>
      </w:pPr>
      <w:r>
        <w:t xml:space="preserve"> </w:t>
      </w:r>
      <w:hyperlink r:id="rId7" w:history="1">
        <w:r w:rsidRPr="00BC7F56">
          <w:rPr>
            <w:rStyle w:val="Hyperlink"/>
            <w:rFonts w:ascii="Calibri" w:hAnsi="Calibri" w:cs="Calibri"/>
          </w:rPr>
          <w:t>https://www.forbes.com/sites/jiawertz/2019/11/30/create-great-company-culture-studies-show-start-with-office-space/?sh=61bc3e5623f3</w:t>
        </w:r>
      </w:hyperlink>
    </w:p>
    <w:p w14:paraId="6B4555F5" w14:textId="77777777" w:rsidR="00FA21BF" w:rsidRDefault="00FA21BF">
      <w:pPr>
        <w:pStyle w:val="FootnoteText"/>
      </w:pPr>
    </w:p>
  </w:footnote>
  <w:footnote w:id="8">
    <w:p w14:paraId="5A50B939" w14:textId="77777777" w:rsidR="00FA21BF" w:rsidRDefault="00FA21BF">
      <w:pPr>
        <w:pStyle w:val="FootnoteText"/>
      </w:pPr>
      <w:r>
        <w:rPr>
          <w:rStyle w:val="FootnoteReference"/>
        </w:rPr>
        <w:footnoteRef/>
      </w:r>
      <w:r>
        <w:t xml:space="preserve"> </w:t>
      </w:r>
    </w:p>
    <w:p w14:paraId="374704C6" w14:textId="5838927C" w:rsidR="00FA21BF" w:rsidRDefault="007669FC">
      <w:pPr>
        <w:pStyle w:val="FootnoteText"/>
        <w:rPr>
          <w:rFonts w:ascii="Calibri" w:hAnsi="Calibri" w:cs="Calibri"/>
          <w:color w:val="000000"/>
        </w:rPr>
      </w:pPr>
      <w:hyperlink r:id="rId8" w:history="1">
        <w:r w:rsidR="00FA21BF" w:rsidRPr="00BC7F56">
          <w:rPr>
            <w:rStyle w:val="Hyperlink"/>
            <w:rFonts w:ascii="Calibri" w:hAnsi="Calibri" w:cs="Calibri"/>
          </w:rPr>
          <w:t>https://www.forbes.com/sites/ericmosley/2020/02/18/how-managers-can-foster-more-meaningful-relationships-at-work/?sh=4589c77548bb</w:t>
        </w:r>
      </w:hyperlink>
    </w:p>
    <w:p w14:paraId="2B6FB699" w14:textId="77777777" w:rsidR="00FA21BF" w:rsidRDefault="00FA21BF">
      <w:pPr>
        <w:pStyle w:val="FootnoteText"/>
      </w:pPr>
    </w:p>
  </w:footnote>
  <w:footnote w:id="9">
    <w:p w14:paraId="5F2B9E66" w14:textId="77777777" w:rsidR="00FA21BF" w:rsidRDefault="00FA21BF">
      <w:pPr>
        <w:pStyle w:val="FootnoteText"/>
      </w:pPr>
      <w:r>
        <w:rPr>
          <w:rStyle w:val="FootnoteReference"/>
        </w:rPr>
        <w:footnoteRef/>
      </w:r>
      <w:r>
        <w:t xml:space="preserve"> </w:t>
      </w:r>
    </w:p>
    <w:p w14:paraId="182D969A" w14:textId="01B27E61" w:rsidR="00FA21BF" w:rsidRDefault="007669FC">
      <w:pPr>
        <w:pStyle w:val="FootnoteText"/>
        <w:rPr>
          <w:rFonts w:ascii="Calibri" w:hAnsi="Calibri" w:cs="Calibri"/>
          <w:color w:val="000000"/>
        </w:rPr>
      </w:pPr>
      <w:hyperlink r:id="rId9" w:history="1">
        <w:r w:rsidR="00FA21BF" w:rsidRPr="00BC7F56">
          <w:rPr>
            <w:rStyle w:val="Hyperlink"/>
            <w:rFonts w:ascii="Calibri" w:hAnsi="Calibri" w:cs="Calibri"/>
          </w:rPr>
          <w:t>https://www.forbes.com/sites/forbesbusinesscouncil/2020/06/10/why-having-young-people-on-corporate-boards-is-a-game-changer/?sh=21512843759c</w:t>
        </w:r>
      </w:hyperlink>
    </w:p>
    <w:p w14:paraId="74189FAA" w14:textId="77777777" w:rsidR="00FA21BF" w:rsidRDefault="00FA21BF">
      <w:pPr>
        <w:pStyle w:val="FootnoteText"/>
      </w:pPr>
    </w:p>
  </w:footnote>
  <w:footnote w:id="10">
    <w:p w14:paraId="66D972A9" w14:textId="3D71C66E" w:rsidR="00034C85" w:rsidRDefault="00034C85">
      <w:pPr>
        <w:pStyle w:val="FootnoteText"/>
        <w:rPr>
          <w:rFonts w:ascii="Open Sans" w:hAnsi="Open Sans" w:cs="Open Sans"/>
          <w:color w:val="000000"/>
          <w:shd w:val="clear" w:color="auto" w:fill="FFFFFF"/>
        </w:rPr>
      </w:pPr>
      <w:r>
        <w:rPr>
          <w:rStyle w:val="FootnoteReference"/>
        </w:rPr>
        <w:footnoteRef/>
      </w:r>
      <w:r>
        <w:t xml:space="preserve"> </w:t>
      </w:r>
      <w:r>
        <w:rPr>
          <w:rFonts w:ascii="Open Sans" w:hAnsi="Open Sans" w:cs="Open Sans"/>
          <w:color w:val="000000"/>
          <w:shd w:val="clear" w:color="auto" w:fill="FFFFFF"/>
        </w:rPr>
        <w:t>(The University Mental Health Charter; principles of good practice, 2021)</w:t>
      </w:r>
    </w:p>
    <w:p w14:paraId="50D64260" w14:textId="77777777" w:rsidR="00034C85" w:rsidRDefault="00034C85">
      <w:pPr>
        <w:pStyle w:val="FootnoteText"/>
      </w:pPr>
    </w:p>
  </w:footnote>
  <w:footnote w:id="11">
    <w:p w14:paraId="65D745E8" w14:textId="42941EC1" w:rsidR="00034C85" w:rsidRDefault="00034C85">
      <w:pPr>
        <w:pStyle w:val="FootnoteText"/>
        <w:rPr>
          <w:rFonts w:ascii="Open Sans" w:hAnsi="Open Sans" w:cs="Open Sans"/>
          <w:color w:val="000000"/>
          <w:shd w:val="clear" w:color="auto" w:fill="FFFFFF"/>
        </w:rPr>
      </w:pPr>
      <w:r>
        <w:rPr>
          <w:rStyle w:val="FootnoteReference"/>
        </w:rPr>
        <w:footnoteRef/>
      </w:r>
      <w:r>
        <w:t xml:space="preserve"> </w:t>
      </w:r>
      <w:r>
        <w:rPr>
          <w:rFonts w:ascii="Open Sans" w:hAnsi="Open Sans" w:cs="Open Sans"/>
          <w:color w:val="000000"/>
          <w:shd w:val="clear" w:color="auto" w:fill="FFFFFF"/>
        </w:rPr>
        <w:t>(Mental Health First Aiders, n.d.)</w:t>
      </w:r>
    </w:p>
    <w:p w14:paraId="476CA5E2" w14:textId="77777777" w:rsidR="00034C85" w:rsidRDefault="00034C85">
      <w:pPr>
        <w:pStyle w:val="FootnoteText"/>
      </w:pPr>
    </w:p>
  </w:footnote>
  <w:footnote w:id="12">
    <w:p w14:paraId="65F417DF" w14:textId="2AE01A1A" w:rsidR="002D7D6F" w:rsidRDefault="002D7D6F">
      <w:pPr>
        <w:pStyle w:val="FootnoteText"/>
      </w:pPr>
      <w:r>
        <w:rPr>
          <w:rStyle w:val="FootnoteReference"/>
        </w:rPr>
        <w:footnoteRef/>
      </w:r>
      <w:r>
        <w:t xml:space="preserve"> </w:t>
      </w:r>
      <w:r>
        <w:rPr>
          <w:rFonts w:ascii="Open Sans" w:hAnsi="Open Sans" w:cs="Open Sans"/>
          <w:color w:val="000000"/>
          <w:shd w:val="clear" w:color="auto" w:fill="FFFFFF"/>
        </w:rPr>
        <w:t>(Mental Health First Aiders, 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C21CE"/>
    <w:multiLevelType w:val="hybridMultilevel"/>
    <w:tmpl w:val="139C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25939"/>
    <w:multiLevelType w:val="multilevel"/>
    <w:tmpl w:val="48AEB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27DDC"/>
    <w:multiLevelType w:val="multilevel"/>
    <w:tmpl w:val="5F34A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43D8A"/>
    <w:multiLevelType w:val="multilevel"/>
    <w:tmpl w:val="107C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10B07"/>
    <w:multiLevelType w:val="multilevel"/>
    <w:tmpl w:val="58BC8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D519C"/>
    <w:multiLevelType w:val="hybridMultilevel"/>
    <w:tmpl w:val="3DFA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44270E"/>
    <w:multiLevelType w:val="multilevel"/>
    <w:tmpl w:val="ED14A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DF6969"/>
    <w:multiLevelType w:val="multilevel"/>
    <w:tmpl w:val="70920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FF4CC4"/>
    <w:multiLevelType w:val="multilevel"/>
    <w:tmpl w:val="948EA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9B5E6A"/>
    <w:multiLevelType w:val="hybridMultilevel"/>
    <w:tmpl w:val="E326E7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ADB6BB3"/>
    <w:multiLevelType w:val="multilevel"/>
    <w:tmpl w:val="215C4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2613F3"/>
    <w:multiLevelType w:val="multilevel"/>
    <w:tmpl w:val="EB9E8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755BC8"/>
    <w:multiLevelType w:val="multilevel"/>
    <w:tmpl w:val="99000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1B2576"/>
    <w:multiLevelType w:val="hybridMultilevel"/>
    <w:tmpl w:val="A5C87C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D77C97"/>
    <w:multiLevelType w:val="multilevel"/>
    <w:tmpl w:val="1856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524618"/>
    <w:multiLevelType w:val="multilevel"/>
    <w:tmpl w:val="A3EE5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131F56"/>
    <w:multiLevelType w:val="multilevel"/>
    <w:tmpl w:val="D85E2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D50F60"/>
    <w:multiLevelType w:val="multilevel"/>
    <w:tmpl w:val="24901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124D64"/>
    <w:multiLevelType w:val="multilevel"/>
    <w:tmpl w:val="551A1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37347A"/>
    <w:multiLevelType w:val="multilevel"/>
    <w:tmpl w:val="D44AA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5951F2"/>
    <w:multiLevelType w:val="multilevel"/>
    <w:tmpl w:val="D2045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3C299C"/>
    <w:multiLevelType w:val="hybridMultilevel"/>
    <w:tmpl w:val="DF344C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BAC3E64"/>
    <w:multiLevelType w:val="multilevel"/>
    <w:tmpl w:val="A37EA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DF16E8"/>
    <w:multiLevelType w:val="multilevel"/>
    <w:tmpl w:val="DB584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757C1B"/>
    <w:multiLevelType w:val="hybridMultilevel"/>
    <w:tmpl w:val="D2C8FA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9B24604"/>
    <w:multiLevelType w:val="multilevel"/>
    <w:tmpl w:val="89F87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A254BF"/>
    <w:multiLevelType w:val="multilevel"/>
    <w:tmpl w:val="BFC81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F27F2D"/>
    <w:multiLevelType w:val="multilevel"/>
    <w:tmpl w:val="6FC08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9C32AD"/>
    <w:multiLevelType w:val="multilevel"/>
    <w:tmpl w:val="8A0C7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B3164A"/>
    <w:multiLevelType w:val="multilevel"/>
    <w:tmpl w:val="A0460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467A9C"/>
    <w:multiLevelType w:val="hybridMultilevel"/>
    <w:tmpl w:val="2D5C8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972556"/>
    <w:multiLevelType w:val="multilevel"/>
    <w:tmpl w:val="3BA6C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5E6D32"/>
    <w:multiLevelType w:val="multilevel"/>
    <w:tmpl w:val="AE54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33" w15:restartNumberingAfterBreak="0">
    <w:nsid w:val="727120B8"/>
    <w:multiLevelType w:val="multilevel"/>
    <w:tmpl w:val="F61C4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035712"/>
    <w:multiLevelType w:val="multilevel"/>
    <w:tmpl w:val="3E628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C54588"/>
    <w:multiLevelType w:val="hybridMultilevel"/>
    <w:tmpl w:val="7B0619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64E7252"/>
    <w:multiLevelType w:val="multilevel"/>
    <w:tmpl w:val="1C08C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404F1E"/>
    <w:multiLevelType w:val="hybridMultilevel"/>
    <w:tmpl w:val="FA30BF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C18088A"/>
    <w:multiLevelType w:val="multilevel"/>
    <w:tmpl w:val="68F60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8"/>
  </w:num>
  <w:num w:numId="3">
    <w:abstractNumId w:val="33"/>
  </w:num>
  <w:num w:numId="4">
    <w:abstractNumId w:val="38"/>
  </w:num>
  <w:num w:numId="5">
    <w:abstractNumId w:val="6"/>
  </w:num>
  <w:num w:numId="6">
    <w:abstractNumId w:val="20"/>
  </w:num>
  <w:num w:numId="7">
    <w:abstractNumId w:val="12"/>
  </w:num>
  <w:num w:numId="8">
    <w:abstractNumId w:val="32"/>
  </w:num>
  <w:num w:numId="9">
    <w:abstractNumId w:val="31"/>
  </w:num>
  <w:num w:numId="10">
    <w:abstractNumId w:val="18"/>
  </w:num>
  <w:num w:numId="11">
    <w:abstractNumId w:val="1"/>
  </w:num>
  <w:num w:numId="12">
    <w:abstractNumId w:val="15"/>
  </w:num>
  <w:num w:numId="13">
    <w:abstractNumId w:val="16"/>
  </w:num>
  <w:num w:numId="14">
    <w:abstractNumId w:val="27"/>
  </w:num>
  <w:num w:numId="15">
    <w:abstractNumId w:val="2"/>
  </w:num>
  <w:num w:numId="16">
    <w:abstractNumId w:val="3"/>
  </w:num>
  <w:num w:numId="17">
    <w:abstractNumId w:val="17"/>
  </w:num>
  <w:num w:numId="18">
    <w:abstractNumId w:val="23"/>
  </w:num>
  <w:num w:numId="19">
    <w:abstractNumId w:val="19"/>
  </w:num>
  <w:num w:numId="20">
    <w:abstractNumId w:val="28"/>
  </w:num>
  <w:num w:numId="21">
    <w:abstractNumId w:val="7"/>
  </w:num>
  <w:num w:numId="22">
    <w:abstractNumId w:val="14"/>
  </w:num>
  <w:num w:numId="23">
    <w:abstractNumId w:val="25"/>
  </w:num>
  <w:num w:numId="24">
    <w:abstractNumId w:val="29"/>
  </w:num>
  <w:num w:numId="25">
    <w:abstractNumId w:val="4"/>
  </w:num>
  <w:num w:numId="26">
    <w:abstractNumId w:val="36"/>
  </w:num>
  <w:num w:numId="27">
    <w:abstractNumId w:val="10"/>
  </w:num>
  <w:num w:numId="28">
    <w:abstractNumId w:val="22"/>
  </w:num>
  <w:num w:numId="29">
    <w:abstractNumId w:val="11"/>
  </w:num>
  <w:num w:numId="30">
    <w:abstractNumId w:val="26"/>
  </w:num>
  <w:num w:numId="31">
    <w:abstractNumId w:val="35"/>
  </w:num>
  <w:num w:numId="32">
    <w:abstractNumId w:val="9"/>
  </w:num>
  <w:num w:numId="33">
    <w:abstractNumId w:val="0"/>
  </w:num>
  <w:num w:numId="34">
    <w:abstractNumId w:val="24"/>
  </w:num>
  <w:num w:numId="35">
    <w:abstractNumId w:val="30"/>
  </w:num>
  <w:num w:numId="36">
    <w:abstractNumId w:val="21"/>
  </w:num>
  <w:num w:numId="37">
    <w:abstractNumId w:val="13"/>
  </w:num>
  <w:num w:numId="38">
    <w:abstractNumId w:val="5"/>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B19"/>
    <w:rsid w:val="00034C85"/>
    <w:rsid w:val="000F6C56"/>
    <w:rsid w:val="00137E85"/>
    <w:rsid w:val="00201C3F"/>
    <w:rsid w:val="002165A4"/>
    <w:rsid w:val="00232DFF"/>
    <w:rsid w:val="002D7D6F"/>
    <w:rsid w:val="003846AE"/>
    <w:rsid w:val="0041091B"/>
    <w:rsid w:val="005456AF"/>
    <w:rsid w:val="00551F7E"/>
    <w:rsid w:val="007669FC"/>
    <w:rsid w:val="00811AF1"/>
    <w:rsid w:val="00830803"/>
    <w:rsid w:val="008363FA"/>
    <w:rsid w:val="008D53B9"/>
    <w:rsid w:val="00A7189E"/>
    <w:rsid w:val="00AC5BC3"/>
    <w:rsid w:val="00B22C69"/>
    <w:rsid w:val="00C403B2"/>
    <w:rsid w:val="00C928C9"/>
    <w:rsid w:val="00CC074E"/>
    <w:rsid w:val="00D51D40"/>
    <w:rsid w:val="00DB477F"/>
    <w:rsid w:val="00DE2C24"/>
    <w:rsid w:val="00E87EF5"/>
    <w:rsid w:val="00EF2B19"/>
    <w:rsid w:val="00FA2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16A03"/>
  <w15:chartTrackingRefBased/>
  <w15:docId w15:val="{4610065B-7BFF-4234-B2AA-BF1653A3D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F2B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EF2B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F2B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F2B1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B19"/>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EF2B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F2B19"/>
    <w:rPr>
      <w:color w:val="0000FF"/>
      <w:u w:val="single"/>
    </w:rPr>
  </w:style>
  <w:style w:type="character" w:customStyle="1" w:styleId="Heading2Char">
    <w:name w:val="Heading 2 Char"/>
    <w:basedOn w:val="DefaultParagraphFont"/>
    <w:link w:val="Heading2"/>
    <w:uiPriority w:val="9"/>
    <w:rsid w:val="00EF2B1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F2B1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F2B19"/>
    <w:rPr>
      <w:rFonts w:asciiTheme="majorHAnsi" w:eastAsiaTheme="majorEastAsia" w:hAnsiTheme="majorHAnsi" w:cstheme="majorBidi"/>
      <w:i/>
      <w:iCs/>
      <w:color w:val="2F5496" w:themeColor="accent1" w:themeShade="BF"/>
    </w:rPr>
  </w:style>
  <w:style w:type="character" w:customStyle="1" w:styleId="apple-tab-span">
    <w:name w:val="apple-tab-span"/>
    <w:basedOn w:val="DefaultParagraphFont"/>
    <w:rsid w:val="00EF2B19"/>
  </w:style>
  <w:style w:type="character" w:styleId="CommentReference">
    <w:name w:val="annotation reference"/>
    <w:basedOn w:val="DefaultParagraphFont"/>
    <w:uiPriority w:val="99"/>
    <w:semiHidden/>
    <w:unhideWhenUsed/>
    <w:rsid w:val="00EF2B19"/>
    <w:rPr>
      <w:sz w:val="16"/>
      <w:szCs w:val="16"/>
    </w:rPr>
  </w:style>
  <w:style w:type="paragraph" w:styleId="CommentText">
    <w:name w:val="annotation text"/>
    <w:basedOn w:val="Normal"/>
    <w:link w:val="CommentTextChar"/>
    <w:uiPriority w:val="99"/>
    <w:semiHidden/>
    <w:unhideWhenUsed/>
    <w:rsid w:val="00EF2B19"/>
    <w:pPr>
      <w:spacing w:line="240" w:lineRule="auto"/>
    </w:pPr>
    <w:rPr>
      <w:sz w:val="20"/>
      <w:szCs w:val="20"/>
    </w:rPr>
  </w:style>
  <w:style w:type="character" w:customStyle="1" w:styleId="CommentTextChar">
    <w:name w:val="Comment Text Char"/>
    <w:basedOn w:val="DefaultParagraphFont"/>
    <w:link w:val="CommentText"/>
    <w:uiPriority w:val="99"/>
    <w:semiHidden/>
    <w:rsid w:val="00EF2B19"/>
    <w:rPr>
      <w:sz w:val="20"/>
      <w:szCs w:val="20"/>
    </w:rPr>
  </w:style>
  <w:style w:type="paragraph" w:styleId="CommentSubject">
    <w:name w:val="annotation subject"/>
    <w:basedOn w:val="CommentText"/>
    <w:next w:val="CommentText"/>
    <w:link w:val="CommentSubjectChar"/>
    <w:uiPriority w:val="99"/>
    <w:semiHidden/>
    <w:unhideWhenUsed/>
    <w:rsid w:val="00EF2B19"/>
    <w:rPr>
      <w:b/>
      <w:bCs/>
    </w:rPr>
  </w:style>
  <w:style w:type="character" w:customStyle="1" w:styleId="CommentSubjectChar">
    <w:name w:val="Comment Subject Char"/>
    <w:basedOn w:val="CommentTextChar"/>
    <w:link w:val="CommentSubject"/>
    <w:uiPriority w:val="99"/>
    <w:semiHidden/>
    <w:rsid w:val="00EF2B19"/>
    <w:rPr>
      <w:b/>
      <w:bCs/>
      <w:sz w:val="20"/>
      <w:szCs w:val="20"/>
    </w:rPr>
  </w:style>
  <w:style w:type="paragraph" w:styleId="FootnoteText">
    <w:name w:val="footnote text"/>
    <w:basedOn w:val="Normal"/>
    <w:link w:val="FootnoteTextChar"/>
    <w:uiPriority w:val="99"/>
    <w:semiHidden/>
    <w:unhideWhenUsed/>
    <w:rsid w:val="000F6C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6C56"/>
    <w:rPr>
      <w:sz w:val="20"/>
      <w:szCs w:val="20"/>
    </w:rPr>
  </w:style>
  <w:style w:type="character" w:styleId="FootnoteReference">
    <w:name w:val="footnote reference"/>
    <w:basedOn w:val="DefaultParagraphFont"/>
    <w:uiPriority w:val="99"/>
    <w:semiHidden/>
    <w:unhideWhenUsed/>
    <w:rsid w:val="000F6C56"/>
    <w:rPr>
      <w:vertAlign w:val="superscript"/>
    </w:rPr>
  </w:style>
  <w:style w:type="character" w:styleId="UnresolvedMention">
    <w:name w:val="Unresolved Mention"/>
    <w:basedOn w:val="DefaultParagraphFont"/>
    <w:uiPriority w:val="99"/>
    <w:semiHidden/>
    <w:unhideWhenUsed/>
    <w:rsid w:val="00FA21BF"/>
    <w:rPr>
      <w:color w:val="605E5C"/>
      <w:shd w:val="clear" w:color="auto" w:fill="E1DFDD"/>
    </w:rPr>
  </w:style>
  <w:style w:type="paragraph" w:styleId="ListParagraph">
    <w:name w:val="List Paragraph"/>
    <w:basedOn w:val="Normal"/>
    <w:uiPriority w:val="34"/>
    <w:qFormat/>
    <w:rsid w:val="00034C85"/>
    <w:pPr>
      <w:spacing w:line="256" w:lineRule="auto"/>
      <w:ind w:left="720"/>
      <w:contextualSpacing/>
    </w:pPr>
  </w:style>
  <w:style w:type="paragraph" w:styleId="Header">
    <w:name w:val="header"/>
    <w:basedOn w:val="Normal"/>
    <w:link w:val="HeaderChar"/>
    <w:uiPriority w:val="99"/>
    <w:unhideWhenUsed/>
    <w:rsid w:val="00AC5B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5BC3"/>
  </w:style>
  <w:style w:type="paragraph" w:styleId="Footer">
    <w:name w:val="footer"/>
    <w:basedOn w:val="Normal"/>
    <w:link w:val="FooterChar"/>
    <w:uiPriority w:val="99"/>
    <w:unhideWhenUsed/>
    <w:rsid w:val="00AC5B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BC3"/>
  </w:style>
  <w:style w:type="paragraph" w:customStyle="1" w:styleId="subheading">
    <w:name w:val="subheading"/>
    <w:basedOn w:val="Heading2"/>
    <w:link w:val="subheadingChar"/>
    <w:qFormat/>
    <w:rsid w:val="00DE2C24"/>
    <w:rPr>
      <w:rFonts w:ascii="Calibri" w:hAnsi="Calibri" w:cs="Calibri"/>
      <w:b/>
      <w:bCs/>
      <w:color w:val="2F5496"/>
    </w:rPr>
  </w:style>
  <w:style w:type="paragraph" w:customStyle="1" w:styleId="subheadinggg">
    <w:name w:val="sub headinggg"/>
    <w:basedOn w:val="Normal"/>
    <w:link w:val="subheadingggChar"/>
    <w:qFormat/>
    <w:rsid w:val="00DE2C24"/>
    <w:pPr>
      <w:spacing w:before="240" w:after="0" w:line="240" w:lineRule="auto"/>
      <w:outlineLvl w:val="0"/>
    </w:pPr>
    <w:rPr>
      <w:rFonts w:ascii="Calibri" w:eastAsia="Times New Roman" w:hAnsi="Calibri" w:cs="Calibri"/>
      <w:color w:val="2F5496"/>
      <w:kern w:val="36"/>
      <w:sz w:val="32"/>
      <w:szCs w:val="32"/>
      <w:lang w:eastAsia="en-GB"/>
    </w:rPr>
  </w:style>
  <w:style w:type="character" w:customStyle="1" w:styleId="subheadingChar">
    <w:name w:val="subheading Char"/>
    <w:basedOn w:val="Heading2Char"/>
    <w:link w:val="subheading"/>
    <w:rsid w:val="00DE2C24"/>
    <w:rPr>
      <w:rFonts w:ascii="Calibri" w:eastAsiaTheme="majorEastAsia" w:hAnsi="Calibri" w:cs="Calibri"/>
      <w:b/>
      <w:bCs/>
      <w:color w:val="2F5496"/>
      <w:sz w:val="26"/>
      <w:szCs w:val="26"/>
    </w:rPr>
  </w:style>
  <w:style w:type="paragraph" w:styleId="TOCHeading">
    <w:name w:val="TOC Heading"/>
    <w:basedOn w:val="Heading1"/>
    <w:next w:val="Normal"/>
    <w:uiPriority w:val="39"/>
    <w:unhideWhenUsed/>
    <w:qFormat/>
    <w:rsid w:val="008363FA"/>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character" w:customStyle="1" w:styleId="subheadingggChar">
    <w:name w:val="sub headinggg Char"/>
    <w:basedOn w:val="DefaultParagraphFont"/>
    <w:link w:val="subheadinggg"/>
    <w:rsid w:val="00DE2C24"/>
    <w:rPr>
      <w:rFonts w:ascii="Calibri" w:eastAsia="Times New Roman" w:hAnsi="Calibri" w:cs="Calibri"/>
      <w:color w:val="2F5496"/>
      <w:kern w:val="36"/>
      <w:sz w:val="32"/>
      <w:szCs w:val="32"/>
      <w:lang w:eastAsia="en-GB"/>
    </w:rPr>
  </w:style>
  <w:style w:type="paragraph" w:styleId="TOC1">
    <w:name w:val="toc 1"/>
    <w:basedOn w:val="Normal"/>
    <w:next w:val="Normal"/>
    <w:autoRedefine/>
    <w:uiPriority w:val="39"/>
    <w:unhideWhenUsed/>
    <w:rsid w:val="008363FA"/>
    <w:pPr>
      <w:spacing w:after="100"/>
    </w:pPr>
  </w:style>
  <w:style w:type="paragraph" w:styleId="TOC2">
    <w:name w:val="toc 2"/>
    <w:basedOn w:val="Normal"/>
    <w:next w:val="Normal"/>
    <w:autoRedefine/>
    <w:uiPriority w:val="39"/>
    <w:unhideWhenUsed/>
    <w:rsid w:val="008363FA"/>
    <w:pPr>
      <w:spacing w:after="100"/>
      <w:ind w:left="220"/>
    </w:pPr>
  </w:style>
  <w:style w:type="paragraph" w:styleId="Title">
    <w:name w:val="Title"/>
    <w:basedOn w:val="Normal"/>
    <w:next w:val="Normal"/>
    <w:link w:val="TitleChar"/>
    <w:uiPriority w:val="10"/>
    <w:qFormat/>
    <w:rsid w:val="008363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63F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826429">
      <w:bodyDiv w:val="1"/>
      <w:marLeft w:val="0"/>
      <w:marRight w:val="0"/>
      <w:marTop w:val="0"/>
      <w:marBottom w:val="0"/>
      <w:divBdr>
        <w:top w:val="none" w:sz="0" w:space="0" w:color="auto"/>
        <w:left w:val="none" w:sz="0" w:space="0" w:color="auto"/>
        <w:bottom w:val="none" w:sz="0" w:space="0" w:color="auto"/>
        <w:right w:val="none" w:sz="0" w:space="0" w:color="auto"/>
      </w:divBdr>
    </w:div>
    <w:div w:id="186991956">
      <w:bodyDiv w:val="1"/>
      <w:marLeft w:val="0"/>
      <w:marRight w:val="0"/>
      <w:marTop w:val="0"/>
      <w:marBottom w:val="0"/>
      <w:divBdr>
        <w:top w:val="none" w:sz="0" w:space="0" w:color="auto"/>
        <w:left w:val="none" w:sz="0" w:space="0" w:color="auto"/>
        <w:bottom w:val="none" w:sz="0" w:space="0" w:color="auto"/>
        <w:right w:val="none" w:sz="0" w:space="0" w:color="auto"/>
      </w:divBdr>
    </w:div>
    <w:div w:id="256065585">
      <w:bodyDiv w:val="1"/>
      <w:marLeft w:val="0"/>
      <w:marRight w:val="0"/>
      <w:marTop w:val="0"/>
      <w:marBottom w:val="0"/>
      <w:divBdr>
        <w:top w:val="none" w:sz="0" w:space="0" w:color="auto"/>
        <w:left w:val="none" w:sz="0" w:space="0" w:color="auto"/>
        <w:bottom w:val="none" w:sz="0" w:space="0" w:color="auto"/>
        <w:right w:val="none" w:sz="0" w:space="0" w:color="auto"/>
      </w:divBdr>
      <w:divsChild>
        <w:div w:id="1010571959">
          <w:marLeft w:val="-108"/>
          <w:marRight w:val="0"/>
          <w:marTop w:val="0"/>
          <w:marBottom w:val="0"/>
          <w:divBdr>
            <w:top w:val="none" w:sz="0" w:space="0" w:color="auto"/>
            <w:left w:val="none" w:sz="0" w:space="0" w:color="auto"/>
            <w:bottom w:val="none" w:sz="0" w:space="0" w:color="auto"/>
            <w:right w:val="none" w:sz="0" w:space="0" w:color="auto"/>
          </w:divBdr>
        </w:div>
      </w:divsChild>
    </w:div>
    <w:div w:id="52903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https://www.sja.org.uk/course-information/guidance-and-help/mental-health-resources/workplace-mental-health-first-aid-training-guide/" TargetMode="External"/><Relationship Id="rId26" Type="http://schemas.openxmlformats.org/officeDocument/2006/relationships/hyperlink" Target="https://www.mind.org.uk/workplace/mind-training/in-house-training-from-mind/" TargetMode="External"/><Relationship Id="rId39" Type="http://schemas.openxmlformats.org/officeDocument/2006/relationships/hyperlink" Target="https://www.mentalhealth.org.uk/your-mental-health" TargetMode="External"/><Relationship Id="rId21" Type="http://schemas.openxmlformats.org/officeDocument/2006/relationships/hyperlink" Target="https://mhfaengland.org/organisations/workplace/mental-health-skills-for-managers/" TargetMode="External"/><Relationship Id="rId34" Type="http://schemas.openxmlformats.org/officeDocument/2006/relationships/hyperlink" Target="https://switchboard.lgbt/" TargetMode="External"/><Relationship Id="rId42" Type="http://schemas.openxmlformats.org/officeDocument/2006/relationships/hyperlink" Target="http://www.samaritans.org"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hfaengland.org/organisations/workplace/" TargetMode="External"/><Relationship Id="rId29" Type="http://schemas.openxmlformats.org/officeDocument/2006/relationships/hyperlink" Target="https://www.anxietyuk.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ime-to-change.org.uk/take-action/resources-your-workplace/mental-health-calendar" TargetMode="External"/><Relationship Id="rId24" Type="http://schemas.openxmlformats.org/officeDocument/2006/relationships/hyperlink" Target="https://www.futurelearn.com/courses/psychological-first-aid-for-children-and-young-people" TargetMode="External"/><Relationship Id="rId32" Type="http://schemas.openxmlformats.org/officeDocument/2006/relationships/hyperlink" Target="https://www.beateatingdisorders.org.uk/" TargetMode="External"/><Relationship Id="rId37" Type="http://schemas.openxmlformats.org/officeDocument/2006/relationships/hyperlink" Target="https://www.actionforhappiness.org/" TargetMode="External"/><Relationship Id="rId40" Type="http://schemas.openxmlformats.org/officeDocument/2006/relationships/hyperlink" Target="https://www.mind.org.uk/information-support" TargetMode="External"/><Relationship Id="rId45" Type="http://schemas.openxmlformats.org/officeDocument/2006/relationships/hyperlink" Target="http://www.helplines.org/helplines" TargetMode="External"/><Relationship Id="rId5" Type="http://schemas.openxmlformats.org/officeDocument/2006/relationships/webSettings" Target="webSettings.xml"/><Relationship Id="rId15" Type="http://schemas.openxmlformats.org/officeDocument/2006/relationships/hyperlink" Target="https://www.samh.org.uk/get-involved/workplace/workplace-training" TargetMode="External"/><Relationship Id="rId23" Type="http://schemas.openxmlformats.org/officeDocument/2006/relationships/hyperlink" Target="https://www.gov.uk/government/news/phe-launches-new-psychological-first-aid-training" TargetMode="External"/><Relationship Id="rId28" Type="http://schemas.openxmlformats.org/officeDocument/2006/relationships/hyperlink" Target="https://www.kooth.com/" TargetMode="External"/><Relationship Id="rId36" Type="http://schemas.openxmlformats.org/officeDocument/2006/relationships/hyperlink" Target="https://hubofhope.co.uk/" TargetMode="External"/><Relationship Id="rId10" Type="http://schemas.openxmlformats.org/officeDocument/2006/relationships/hyperlink" Target="https://www.mind.org.uk/media-a/5760/mind-guide-for-employees-wellness-action-plans_final.pdf" TargetMode="External"/><Relationship Id="rId19" Type="http://schemas.openxmlformats.org/officeDocument/2006/relationships/hyperlink" Target="https://mhfaengland.org/organisations/workplace/online-mental-health-first-aid/" TargetMode="External"/><Relationship Id="rId31" Type="http://schemas.openxmlformats.org/officeDocument/2006/relationships/hyperlink" Target="https://www.bipolaruk.org/" TargetMode="External"/><Relationship Id="rId44" Type="http://schemas.openxmlformats.org/officeDocument/2006/relationships/hyperlink" Target="https://www.nhs.uk/mental-health/" TargetMode="External"/><Relationship Id="rId4" Type="http://schemas.openxmlformats.org/officeDocument/2006/relationships/settings" Target="settings.xml"/><Relationship Id="rId9" Type="http://schemas.openxmlformats.org/officeDocument/2006/relationships/hyperlink" Target="https://ye2030.co.uk/wp-content/uploads/2021/01/YE2030-Report-Full-Version.pdf" TargetMode="External"/><Relationship Id="rId14" Type="http://schemas.openxmlformats.org/officeDocument/2006/relationships/hyperlink" Target="https://obs.acas.org.uk/EventsList.aspx?SubRegionId=-1&amp;SearchTopicId=73&amp;SubRegion=--%20All%20Regions%20--&amp;SearchTopic=Mental%20health%20in%20the%20workplace%20(digital)" TargetMode="External"/><Relationship Id="rId22" Type="http://schemas.openxmlformats.org/officeDocument/2006/relationships/hyperlink" Target="https://www.learningcurvegroup.co.uk/courses/employers/level-2-mental-health-first-aid" TargetMode="External"/><Relationship Id="rId27" Type="http://schemas.openxmlformats.org/officeDocument/2006/relationships/hyperlink" Target="https://www.themix.org.uk/get-support" TargetMode="External"/><Relationship Id="rId30" Type="http://schemas.openxmlformats.org/officeDocument/2006/relationships/hyperlink" Target="https://www.anxietyuk.org.uk/workplace/" TargetMode="External"/><Relationship Id="rId35" Type="http://schemas.openxmlformats.org/officeDocument/2006/relationships/hyperlink" Target="https://www.rethink.org/" TargetMode="External"/><Relationship Id="rId43" Type="http://schemas.openxmlformats.org/officeDocument/2006/relationships/hyperlink" Target="http://www.giveusashout.org"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hyperlink" Target="https://www.mind.org.uk/workplace/mental-health-at-work/" TargetMode="External"/><Relationship Id="rId25" Type="http://schemas.openxmlformats.org/officeDocument/2006/relationships/hyperlink" Target="https://www.mind.org.uk/workplace/mind-training/elearning/" TargetMode="External"/><Relationship Id="rId33" Type="http://schemas.openxmlformats.org/officeDocument/2006/relationships/hyperlink" Target="https://www.gamcare.org.uk/" TargetMode="External"/><Relationship Id="rId38" Type="http://schemas.openxmlformats.org/officeDocument/2006/relationships/hyperlink" Target="https://10daysofhappiness.org/" TargetMode="External"/><Relationship Id="rId46" Type="http://schemas.openxmlformats.org/officeDocument/2006/relationships/footer" Target="footer1.xml"/><Relationship Id="rId20" Type="http://schemas.openxmlformats.org/officeDocument/2006/relationships/hyperlink" Target="https://mhfaengland.org/organisations/workplace/2-day/" TargetMode="External"/><Relationship Id="rId41" Type="http://schemas.openxmlformats.org/officeDocument/2006/relationships/hyperlink" Target="https://www.mind.org.uk/information-support/for-children-and-young-peopl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www.forbes.com/sites/ericmosley/2020/02/18/how-managers-can-foster-more-meaningful-relationships-at-work/?sh=4589c77548bb" TargetMode="External"/><Relationship Id="rId3" Type="http://schemas.openxmlformats.org/officeDocument/2006/relationships/hyperlink" Target="https://youngminds.org.uk/media/3904/coronavirus-report-summer-2020-final.pdf" TargetMode="External"/><Relationship Id="rId7" Type="http://schemas.openxmlformats.org/officeDocument/2006/relationships/hyperlink" Target="https://www.forbes.com/sites/jiawertz/2019/11/30/create-great-company-culture-studies-show-start-with-office-space/?sh=61bc3e5623f3" TargetMode="External"/><Relationship Id="rId2" Type="http://schemas.openxmlformats.org/officeDocument/2006/relationships/hyperlink" Target="https://www.mind.org.uk/media-a/5760/mind-guide-for-employees-wellness-action-plans_final.pdf" TargetMode="External"/><Relationship Id="rId1" Type="http://schemas.openxmlformats.org/officeDocument/2006/relationships/hyperlink" Target="https://ye2030.co.uk/wp-content/uploads/2021/01/YE2030-Report-Full-Version.pdf" TargetMode="External"/><Relationship Id="rId6" Type="http://schemas.openxmlformats.org/officeDocument/2006/relationships/hyperlink" Target="https://www.ncbi.nlm.nih.gov/pmc/articles/PMC3062016/" TargetMode="External"/><Relationship Id="rId5" Type="http://schemas.openxmlformats.org/officeDocument/2006/relationships/hyperlink" Target="https://www.hse.gov.uk/firstaid/" TargetMode="External"/><Relationship Id="rId4" Type="http://schemas.openxmlformats.org/officeDocument/2006/relationships/hyperlink" Target="https://www.citizensinformation.ie/en/employment/employment_rights_and_conditions/health_and_safety/health_safety_work.html" TargetMode="External"/><Relationship Id="rId9" Type="http://schemas.openxmlformats.org/officeDocument/2006/relationships/hyperlink" Target="https://www.forbes.com/sites/forbesbusinesscouncil/2020/06/10/why-having-young-people-on-corporate-boards-is-a-game-changer/?sh=21512843759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06427-527B-4044-A278-1379B82F9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4999</Words>
  <Characters>28496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Ward</dc:creator>
  <cp:keywords/>
  <dc:description/>
  <cp:lastModifiedBy>Niamh McGarry</cp:lastModifiedBy>
  <cp:revision>4</cp:revision>
  <dcterms:created xsi:type="dcterms:W3CDTF">2021-06-25T16:46:00Z</dcterms:created>
  <dcterms:modified xsi:type="dcterms:W3CDTF">2021-07-19T15:34:00Z</dcterms:modified>
</cp:coreProperties>
</file>